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35" w:rsidRPr="00A02432" w:rsidRDefault="003F3235" w:rsidP="003F3235">
      <w:pPr>
        <w:pStyle w:val="Brief"/>
        <w:spacing w:line="276" w:lineRule="auto"/>
        <w:jc w:val="left"/>
        <w:rPr>
          <w:rFonts w:ascii="Verdana" w:hAnsi="Verdana"/>
          <w:spacing w:val="-3"/>
          <w:sz w:val="32"/>
          <w:szCs w:val="32"/>
          <w:lang w:val="nl-NL"/>
        </w:rPr>
      </w:pPr>
      <w:r w:rsidRPr="00A02432">
        <w:rPr>
          <w:rFonts w:ascii="Verdana" w:hAnsi="Verdana"/>
          <w:spacing w:val="-3"/>
          <w:sz w:val="32"/>
          <w:szCs w:val="32"/>
          <w:lang w:val="nl-NL"/>
        </w:rPr>
        <w:t>Lijst van publicaties</w:t>
      </w:r>
    </w:p>
    <w:p w:rsidR="003F3235" w:rsidRDefault="003F3235" w:rsidP="003F3235">
      <w:pPr>
        <w:pStyle w:val="Eindnoottekst"/>
        <w:spacing w:line="276" w:lineRule="auto"/>
        <w:jc w:val="left"/>
        <w:rPr>
          <w:rFonts w:ascii="Verdana" w:hAnsi="Verdana"/>
          <w:spacing w:val="-3"/>
          <w:sz w:val="21"/>
          <w:szCs w:val="21"/>
          <w:lang w:val="nl-NL"/>
        </w:rPr>
      </w:pPr>
      <w:r>
        <w:rPr>
          <w:rFonts w:ascii="Verdana" w:hAnsi="Verdana"/>
          <w:spacing w:val="-3"/>
          <w:sz w:val="21"/>
          <w:szCs w:val="21"/>
          <w:lang w:val="nl-NL"/>
        </w:rPr>
        <w:t xml:space="preserve">Prof. dr. Wim </w:t>
      </w:r>
      <w:r w:rsidRPr="00A02432">
        <w:rPr>
          <w:rFonts w:ascii="Verdana" w:hAnsi="Verdana"/>
          <w:spacing w:val="-3"/>
          <w:sz w:val="21"/>
          <w:szCs w:val="21"/>
          <w:lang w:val="nl-NL"/>
        </w:rPr>
        <w:t>Moehn</w:t>
      </w:r>
    </w:p>
    <w:p w:rsidR="00C11836" w:rsidRPr="00C11836" w:rsidRDefault="00C11836" w:rsidP="003F3235">
      <w:pPr>
        <w:pStyle w:val="Eindnoottekst"/>
        <w:spacing w:line="276" w:lineRule="auto"/>
        <w:jc w:val="left"/>
        <w:rPr>
          <w:rFonts w:ascii="Verdana" w:hAnsi="Verdana"/>
          <w:spacing w:val="-3"/>
          <w:sz w:val="16"/>
          <w:szCs w:val="21"/>
          <w:lang w:val="nl-NL"/>
        </w:rPr>
      </w:pPr>
      <w:r w:rsidRPr="00C11836">
        <w:rPr>
          <w:rFonts w:ascii="Verdana" w:hAnsi="Verdana"/>
          <w:spacing w:val="-3"/>
          <w:sz w:val="16"/>
          <w:szCs w:val="21"/>
          <w:lang w:val="nl-NL"/>
        </w:rPr>
        <w:t>versie 161101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882C18" w:rsidRDefault="003F3235" w:rsidP="003F3235">
      <w:pPr>
        <w:jc w:val="left"/>
        <w:rPr>
          <w:rFonts w:ascii="Verdana" w:hAnsi="Verdana"/>
          <w:b/>
          <w:spacing w:val="-3"/>
          <w:szCs w:val="21"/>
          <w:lang w:val="nl-NL"/>
        </w:rPr>
      </w:pPr>
      <w:r w:rsidRPr="00882C18">
        <w:rPr>
          <w:rFonts w:ascii="Verdana" w:hAnsi="Verdana"/>
          <w:b/>
          <w:spacing w:val="-3"/>
          <w:szCs w:val="21"/>
          <w:lang w:val="nl-NL"/>
        </w:rPr>
        <w:t>Boeken en artikelen</w:t>
      </w:r>
    </w:p>
    <w:p w:rsidR="003F3235" w:rsidRPr="00882C18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422384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  <w:r w:rsidRPr="0015312B">
        <w:rPr>
          <w:rFonts w:ascii="Verdana" w:hAnsi="Verdana"/>
          <w:spacing w:val="-3"/>
          <w:sz w:val="20"/>
          <w:lang w:val="nl-NL"/>
        </w:rPr>
        <w:t>‘ ‘</w:t>
      </w:r>
      <w:proofErr w:type="spellStart"/>
      <w:r w:rsidRPr="0015312B">
        <w:rPr>
          <w:rFonts w:ascii="Verdana" w:hAnsi="Verdana"/>
          <w:spacing w:val="-3"/>
          <w:sz w:val="20"/>
          <w:lang w:val="nl-NL"/>
        </w:rPr>
        <w:t>Repos</w:t>
      </w:r>
      <w:proofErr w:type="spellEnd"/>
      <w:r w:rsidRPr="0015312B">
        <w:rPr>
          <w:rFonts w:ascii="Verdana" w:hAnsi="Verdana"/>
          <w:spacing w:val="-3"/>
          <w:sz w:val="20"/>
          <w:lang w:val="nl-NL"/>
        </w:rPr>
        <w:t xml:space="preserve">’. Focus on a </w:t>
      </w:r>
      <w:proofErr w:type="spellStart"/>
      <w:r w:rsidRPr="0015312B">
        <w:rPr>
          <w:rFonts w:ascii="Verdana" w:hAnsi="Verdana"/>
          <w:spacing w:val="-3"/>
          <w:sz w:val="20"/>
          <w:lang w:val="nl-NL"/>
        </w:rPr>
        <w:t>Neglected</w:t>
      </w:r>
      <w:proofErr w:type="spellEnd"/>
      <w:r w:rsidRPr="0015312B">
        <w:rPr>
          <w:rFonts w:ascii="Verdana" w:hAnsi="Verdana"/>
          <w:spacing w:val="-3"/>
          <w:sz w:val="20"/>
          <w:lang w:val="nl-NL"/>
        </w:rPr>
        <w:t xml:space="preserve"> Lemma in </w:t>
      </w:r>
      <w:proofErr w:type="spellStart"/>
      <w:r w:rsidRPr="0015312B">
        <w:rPr>
          <w:rFonts w:ascii="Verdana" w:hAnsi="Verdana"/>
          <w:spacing w:val="-3"/>
          <w:sz w:val="20"/>
          <w:lang w:val="nl-NL"/>
        </w:rPr>
        <w:t>Calvin’s</w:t>
      </w:r>
      <w:proofErr w:type="spellEnd"/>
      <w:r w:rsidRPr="0015312B">
        <w:rPr>
          <w:rFonts w:ascii="Verdana" w:hAnsi="Verdana"/>
          <w:spacing w:val="-3"/>
          <w:sz w:val="20"/>
          <w:lang w:val="nl-NL"/>
        </w:rPr>
        <w:t xml:space="preserve"> Sermons’, in: Herman J. Selderhuis </w:t>
      </w:r>
      <w:proofErr w:type="spellStart"/>
      <w:r w:rsidRPr="0015312B">
        <w:rPr>
          <w:rFonts w:ascii="Verdana" w:hAnsi="Verdana"/>
          <w:spacing w:val="-3"/>
          <w:sz w:val="20"/>
          <w:lang w:val="nl-NL"/>
        </w:rPr>
        <w:t>and</w:t>
      </w:r>
      <w:proofErr w:type="spellEnd"/>
      <w:r w:rsidRPr="0015312B">
        <w:rPr>
          <w:rFonts w:ascii="Verdana" w:hAnsi="Verdana"/>
          <w:spacing w:val="-3"/>
          <w:sz w:val="20"/>
          <w:lang w:val="nl-NL"/>
        </w:rPr>
        <w:t xml:space="preserve"> Arnold Huijgen (</w:t>
      </w:r>
      <w:proofErr w:type="spellStart"/>
      <w:r w:rsidRPr="0015312B">
        <w:rPr>
          <w:rFonts w:ascii="Verdana" w:hAnsi="Verdana"/>
          <w:spacing w:val="-3"/>
          <w:sz w:val="20"/>
          <w:lang w:val="nl-NL"/>
        </w:rPr>
        <w:t>eds</w:t>
      </w:r>
      <w:proofErr w:type="spellEnd"/>
      <w:r w:rsidRPr="0015312B">
        <w:rPr>
          <w:rFonts w:ascii="Verdana" w:hAnsi="Verdana"/>
          <w:spacing w:val="-3"/>
          <w:sz w:val="20"/>
          <w:lang w:val="nl-NL"/>
        </w:rPr>
        <w:t xml:space="preserve">.), </w:t>
      </w:r>
      <w:proofErr w:type="spellStart"/>
      <w:r w:rsidRPr="0015312B">
        <w:rPr>
          <w:rFonts w:ascii="Verdana" w:hAnsi="Verdana"/>
          <w:spacing w:val="-3"/>
          <w:sz w:val="20"/>
          <w:lang w:val="nl-NL"/>
        </w:rPr>
        <w:t>Calvinus</w:t>
      </w:r>
      <w:proofErr w:type="spellEnd"/>
      <w:r w:rsidRPr="0015312B">
        <w:rPr>
          <w:rFonts w:ascii="Verdana" w:hAnsi="Verdana"/>
          <w:spacing w:val="-3"/>
          <w:sz w:val="20"/>
          <w:lang w:val="nl-NL"/>
        </w:rPr>
        <w:t xml:space="preserve"> Pastor Ecclesiae. </w:t>
      </w:r>
      <w:r w:rsidRPr="00422384">
        <w:rPr>
          <w:rFonts w:ascii="Verdana" w:hAnsi="Verdana"/>
          <w:spacing w:val="-3"/>
          <w:sz w:val="20"/>
          <w:lang w:val="en-GB"/>
        </w:rPr>
        <w:t xml:space="preserve">Papers of the Eleventh International Congress on Calvin Research, Reformed Historical Theology </w:t>
      </w:r>
      <w:r>
        <w:rPr>
          <w:rFonts w:ascii="Verdana" w:hAnsi="Verdana"/>
          <w:spacing w:val="-3"/>
          <w:sz w:val="20"/>
          <w:lang w:val="en-GB"/>
        </w:rPr>
        <w:t>39</w:t>
      </w:r>
      <w:r w:rsidRPr="00422384">
        <w:rPr>
          <w:rFonts w:ascii="Verdana" w:hAnsi="Verdana"/>
          <w:spacing w:val="-3"/>
          <w:sz w:val="20"/>
          <w:lang w:val="en-GB"/>
        </w:rPr>
        <w:t xml:space="preserve">, </w:t>
      </w:r>
      <w:proofErr w:type="spellStart"/>
      <w:r w:rsidRPr="00422384">
        <w:rPr>
          <w:rFonts w:ascii="Verdana" w:hAnsi="Verdana"/>
          <w:spacing w:val="-3"/>
          <w:sz w:val="20"/>
          <w:lang w:val="en-GB"/>
        </w:rPr>
        <w:t>Göttingen</w:t>
      </w:r>
      <w:proofErr w:type="spellEnd"/>
      <w:r w:rsidRPr="00422384">
        <w:rPr>
          <w:rFonts w:ascii="Verdana" w:hAnsi="Verdana"/>
          <w:spacing w:val="-3"/>
          <w:sz w:val="20"/>
          <w:lang w:val="en-GB"/>
        </w:rPr>
        <w:t xml:space="preserve">: </w:t>
      </w:r>
      <w:proofErr w:type="spellStart"/>
      <w:r w:rsidRPr="00422384">
        <w:rPr>
          <w:rFonts w:ascii="Verdana" w:hAnsi="Verdana"/>
          <w:spacing w:val="-3"/>
          <w:sz w:val="20"/>
          <w:lang w:val="en-GB"/>
        </w:rPr>
        <w:t>Vandenhoeck</w:t>
      </w:r>
      <w:proofErr w:type="spellEnd"/>
      <w:r w:rsidRPr="00422384">
        <w:rPr>
          <w:rFonts w:ascii="Verdana" w:hAnsi="Verdana"/>
          <w:spacing w:val="-3"/>
          <w:sz w:val="20"/>
          <w:lang w:val="en-GB"/>
        </w:rPr>
        <w:t xml:space="preserve"> &amp; </w:t>
      </w:r>
      <w:proofErr w:type="spellStart"/>
      <w:r w:rsidRPr="00422384">
        <w:rPr>
          <w:rFonts w:ascii="Verdana" w:hAnsi="Verdana"/>
          <w:spacing w:val="-3"/>
          <w:sz w:val="20"/>
          <w:lang w:val="en-GB"/>
        </w:rPr>
        <w:t>Ruprecht</w:t>
      </w:r>
      <w:proofErr w:type="spellEnd"/>
      <w:r w:rsidRPr="00422384">
        <w:rPr>
          <w:rFonts w:ascii="Verdana" w:hAnsi="Verdana"/>
          <w:spacing w:val="-3"/>
          <w:sz w:val="20"/>
          <w:lang w:val="en-GB"/>
        </w:rPr>
        <w:t>, 2016,</w:t>
      </w:r>
      <w:r>
        <w:rPr>
          <w:rFonts w:ascii="Verdana" w:hAnsi="Verdana"/>
          <w:spacing w:val="-3"/>
          <w:sz w:val="20"/>
          <w:lang w:val="en-GB"/>
        </w:rPr>
        <w:t xml:space="preserve"> 399-408.</w:t>
      </w:r>
    </w:p>
    <w:p w:rsidR="003F3235" w:rsidRPr="00422384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F70C45">
        <w:rPr>
          <w:rFonts w:ascii="Verdana" w:hAnsi="Verdana"/>
          <w:spacing w:val="-3"/>
          <w:sz w:val="20"/>
          <w:lang w:val="nl-NL"/>
        </w:rPr>
        <w:t>‘Guido</w:t>
      </w:r>
      <w:r>
        <w:rPr>
          <w:rFonts w:ascii="Verdana" w:hAnsi="Verdana"/>
          <w:spacing w:val="-3"/>
          <w:sz w:val="20"/>
          <w:lang w:val="nl-NL"/>
        </w:rPr>
        <w:t xml:space="preserve"> de Bres in de kaart gekeken. D</w:t>
      </w:r>
      <w:r w:rsidRPr="00F70C45">
        <w:rPr>
          <w:rFonts w:ascii="Verdana" w:hAnsi="Verdana"/>
          <w:spacing w:val="-3"/>
          <w:sz w:val="20"/>
          <w:lang w:val="nl-NL"/>
        </w:rPr>
        <w:t xml:space="preserve">e bronnen van </w:t>
      </w:r>
      <w:r w:rsidRPr="00F70C45">
        <w:rPr>
          <w:rFonts w:ascii="Verdana" w:hAnsi="Verdana"/>
          <w:i/>
          <w:spacing w:val="-3"/>
          <w:sz w:val="20"/>
          <w:lang w:val="nl-NL"/>
        </w:rPr>
        <w:t xml:space="preserve">Le </w:t>
      </w:r>
      <w:proofErr w:type="spellStart"/>
      <w:r w:rsidRPr="00F70C45">
        <w:rPr>
          <w:rFonts w:ascii="Verdana" w:hAnsi="Verdana"/>
          <w:i/>
          <w:spacing w:val="-3"/>
          <w:sz w:val="20"/>
          <w:lang w:val="nl-NL"/>
        </w:rPr>
        <w:t>baston</w:t>
      </w:r>
      <w:proofErr w:type="spellEnd"/>
      <w:r w:rsidRPr="00F70C45">
        <w:rPr>
          <w:rFonts w:ascii="Verdana" w:hAnsi="Verdana"/>
          <w:i/>
          <w:spacing w:val="-3"/>
          <w:sz w:val="20"/>
          <w:lang w:val="nl-NL"/>
        </w:rPr>
        <w:t xml:space="preserve"> de la </w:t>
      </w:r>
      <w:proofErr w:type="spellStart"/>
      <w:r w:rsidRPr="00F70C45">
        <w:rPr>
          <w:rFonts w:ascii="Verdana" w:hAnsi="Verdana"/>
          <w:i/>
          <w:spacing w:val="-3"/>
          <w:sz w:val="20"/>
          <w:lang w:val="nl-NL"/>
        </w:rPr>
        <w:t>foy</w:t>
      </w:r>
      <w:proofErr w:type="spellEnd"/>
      <w:r w:rsidRPr="00F70C45">
        <w:rPr>
          <w:rFonts w:ascii="Verdana" w:hAnsi="Verdana"/>
          <w:i/>
          <w:spacing w:val="-3"/>
          <w:sz w:val="20"/>
          <w:lang w:val="nl-NL"/>
        </w:rPr>
        <w:t xml:space="preserve"> </w:t>
      </w:r>
      <w:proofErr w:type="spellStart"/>
      <w:r w:rsidRPr="00F70C45">
        <w:rPr>
          <w:rFonts w:ascii="Verdana" w:hAnsi="Verdana"/>
          <w:i/>
          <w:spacing w:val="-3"/>
          <w:sz w:val="20"/>
          <w:lang w:val="nl-NL"/>
        </w:rPr>
        <w:t>chrestienne</w:t>
      </w:r>
      <w:proofErr w:type="spellEnd"/>
      <w:r w:rsidRPr="00F70C45">
        <w:rPr>
          <w:rFonts w:ascii="Verdana" w:hAnsi="Verdana"/>
          <w:spacing w:val="-3"/>
          <w:sz w:val="20"/>
          <w:lang w:val="nl-NL"/>
        </w:rPr>
        <w:t xml:space="preserve"> als bouwstenen voor de reconstructie van zijn theologische bibliotheek’</w:t>
      </w:r>
      <w:r>
        <w:rPr>
          <w:rFonts w:ascii="Verdana" w:hAnsi="Verdana"/>
          <w:spacing w:val="-3"/>
          <w:sz w:val="20"/>
          <w:lang w:val="nl-NL"/>
        </w:rPr>
        <w:t xml:space="preserve">, in: </w:t>
      </w:r>
      <w:r w:rsidRPr="00F70C45">
        <w:rPr>
          <w:rFonts w:ascii="Verdana" w:hAnsi="Verdana"/>
          <w:i/>
          <w:spacing w:val="-3"/>
          <w:sz w:val="20"/>
          <w:lang w:val="nl-NL"/>
        </w:rPr>
        <w:t xml:space="preserve">Godsvrucht in geschiedenis. Bundel ter gelegenheid van het afscheid van </w:t>
      </w:r>
      <w:proofErr w:type="spellStart"/>
      <w:r w:rsidRPr="00F70C45">
        <w:rPr>
          <w:rFonts w:ascii="Verdana" w:hAnsi="Verdana"/>
          <w:i/>
          <w:spacing w:val="-3"/>
          <w:sz w:val="20"/>
          <w:lang w:val="nl-NL"/>
        </w:rPr>
        <w:t>prof.dr</w:t>
      </w:r>
      <w:proofErr w:type="spellEnd"/>
      <w:r w:rsidRPr="00F70C45">
        <w:rPr>
          <w:rFonts w:ascii="Verdana" w:hAnsi="Verdana"/>
          <w:i/>
          <w:spacing w:val="-3"/>
          <w:sz w:val="20"/>
          <w:lang w:val="nl-NL"/>
        </w:rPr>
        <w:t>. F. van der Pol als hoogleraar aan de Theologische Universiteit Kampen</w:t>
      </w:r>
      <w:r>
        <w:rPr>
          <w:rFonts w:ascii="Verdana" w:hAnsi="Verdana"/>
          <w:spacing w:val="-3"/>
          <w:sz w:val="20"/>
          <w:lang w:val="nl-NL"/>
        </w:rPr>
        <w:t xml:space="preserve">, E.A. de Boer, </w:t>
      </w:r>
      <w:proofErr w:type="spellStart"/>
      <w:r>
        <w:rPr>
          <w:rFonts w:ascii="Verdana" w:hAnsi="Verdana"/>
          <w:spacing w:val="-3"/>
          <w:sz w:val="20"/>
          <w:lang w:val="nl-NL"/>
        </w:rPr>
        <w:t>H.J</w:t>
      </w:r>
      <w:proofErr w:type="spellEnd"/>
      <w:r>
        <w:rPr>
          <w:rFonts w:ascii="Verdana" w:hAnsi="Verdana"/>
          <w:spacing w:val="-3"/>
          <w:sz w:val="20"/>
          <w:lang w:val="nl-NL"/>
        </w:rPr>
        <w:t xml:space="preserve">. </w:t>
      </w:r>
      <w:proofErr w:type="spellStart"/>
      <w:r>
        <w:rPr>
          <w:rFonts w:ascii="Verdana" w:hAnsi="Verdana"/>
          <w:spacing w:val="-3"/>
          <w:sz w:val="20"/>
          <w:lang w:val="nl-NL"/>
        </w:rPr>
        <w:t>Boiten</w:t>
      </w:r>
      <w:proofErr w:type="spellEnd"/>
      <w:r>
        <w:rPr>
          <w:rFonts w:ascii="Verdana" w:hAnsi="Verdana"/>
          <w:spacing w:val="-3"/>
          <w:sz w:val="20"/>
          <w:lang w:val="nl-NL"/>
        </w:rPr>
        <w:t xml:space="preserve"> (red), Heerenveen: Groen, 2015, 296-309</w:t>
      </w:r>
      <w:r w:rsidRPr="00F70C45">
        <w:rPr>
          <w:rFonts w:ascii="Verdana" w:hAnsi="Verdana"/>
          <w:spacing w:val="-3"/>
          <w:sz w:val="20"/>
          <w:lang w:val="nl-NL"/>
        </w:rPr>
        <w:t>.</w:t>
      </w:r>
    </w:p>
    <w:p w:rsidR="003F3235" w:rsidRPr="00F70C4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  <w:r w:rsidRPr="00A02432">
        <w:rPr>
          <w:rFonts w:ascii="Verdana" w:hAnsi="Verdana"/>
          <w:spacing w:val="-3"/>
          <w:sz w:val="20"/>
          <w:lang w:val="en-GB"/>
        </w:rPr>
        <w:t xml:space="preserve">‘A Lasting Controversy on Mass and Supper? Meaning and Actuality of HC 80’, in: Arnold </w:t>
      </w:r>
      <w:proofErr w:type="spellStart"/>
      <w:r w:rsidRPr="00A02432">
        <w:rPr>
          <w:rFonts w:ascii="Verdana" w:hAnsi="Verdana"/>
          <w:spacing w:val="-3"/>
          <w:sz w:val="20"/>
          <w:lang w:val="en-GB"/>
        </w:rPr>
        <w:t>Huijgen</w:t>
      </w:r>
      <w:proofErr w:type="spellEnd"/>
      <w:r w:rsidRPr="00A02432">
        <w:rPr>
          <w:rFonts w:ascii="Verdana" w:hAnsi="Verdana"/>
          <w:spacing w:val="-3"/>
          <w:sz w:val="20"/>
          <w:lang w:val="en-GB"/>
        </w:rPr>
        <w:t xml:space="preserve"> (Hg.), </w:t>
      </w:r>
      <w:r w:rsidRPr="00A02432">
        <w:rPr>
          <w:rFonts w:ascii="Verdana" w:hAnsi="Verdana"/>
          <w:i/>
          <w:spacing w:val="-3"/>
          <w:sz w:val="20"/>
          <w:lang w:val="en-GB"/>
        </w:rPr>
        <w:t>The Spirituality of the Heidelberg Catechism. Papers of the International Conference on the Heidelberg Catechism Held in Apeldoorn 2013</w:t>
      </w:r>
      <w:r w:rsidRPr="00A02432">
        <w:rPr>
          <w:rFonts w:ascii="Verdana" w:hAnsi="Verdana"/>
          <w:spacing w:val="-3"/>
          <w:sz w:val="20"/>
          <w:lang w:val="en-GB"/>
        </w:rPr>
        <w:t xml:space="preserve">, Refo500 Academic Studies 24, </w:t>
      </w:r>
      <w:proofErr w:type="spellStart"/>
      <w:r w:rsidRPr="00A02432">
        <w:rPr>
          <w:rFonts w:ascii="Verdana" w:hAnsi="Verdana"/>
          <w:spacing w:val="-3"/>
          <w:sz w:val="20"/>
          <w:lang w:val="en-GB"/>
        </w:rPr>
        <w:t>Göttingen</w:t>
      </w:r>
      <w:proofErr w:type="spellEnd"/>
      <w:r w:rsidRPr="00A02432">
        <w:rPr>
          <w:rFonts w:ascii="Verdana" w:hAnsi="Verdana"/>
          <w:spacing w:val="-3"/>
          <w:sz w:val="20"/>
          <w:lang w:val="en-GB"/>
        </w:rPr>
        <w:t xml:space="preserve">: </w:t>
      </w:r>
      <w:proofErr w:type="spellStart"/>
      <w:r w:rsidRPr="00A02432">
        <w:rPr>
          <w:rFonts w:ascii="Verdana" w:hAnsi="Verdana"/>
          <w:spacing w:val="-3"/>
          <w:sz w:val="20"/>
          <w:lang w:val="en-GB"/>
        </w:rPr>
        <w:t>Vandenhoeck</w:t>
      </w:r>
      <w:proofErr w:type="spellEnd"/>
      <w:r w:rsidRPr="00A02432">
        <w:rPr>
          <w:rFonts w:ascii="Verdana" w:hAnsi="Verdana"/>
          <w:spacing w:val="-3"/>
          <w:sz w:val="20"/>
          <w:lang w:val="en-GB"/>
        </w:rPr>
        <w:t xml:space="preserve"> &amp; </w:t>
      </w:r>
      <w:proofErr w:type="spellStart"/>
      <w:r w:rsidRPr="00A02432">
        <w:rPr>
          <w:rFonts w:ascii="Verdana" w:hAnsi="Verdana"/>
          <w:spacing w:val="-3"/>
          <w:sz w:val="20"/>
          <w:lang w:val="en-GB"/>
        </w:rPr>
        <w:t>Ruprecht</w:t>
      </w:r>
      <w:proofErr w:type="spellEnd"/>
      <w:r w:rsidRPr="00A02432">
        <w:rPr>
          <w:rFonts w:ascii="Verdana" w:hAnsi="Verdana"/>
          <w:spacing w:val="-3"/>
          <w:sz w:val="20"/>
          <w:lang w:val="en-GB"/>
        </w:rPr>
        <w:t>, 2015, 148-159.</w:t>
      </w: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i/>
          <w:spacing w:val="-3"/>
          <w:sz w:val="20"/>
          <w:lang w:val="nl-NL"/>
        </w:rPr>
        <w:t>Blijvend geding om mis en avondmaal? Betekenis en actualiteit van Heidelbergse Catechismus, vraag en antwoord 80</w:t>
      </w:r>
      <w:r w:rsidRPr="00A02432">
        <w:rPr>
          <w:rFonts w:ascii="Verdana" w:hAnsi="Verdana"/>
          <w:spacing w:val="-3"/>
          <w:sz w:val="20"/>
          <w:lang w:val="nl-NL"/>
        </w:rPr>
        <w:t>, Reformatorische Stemmen 2013/1, Baarn 2013, 72 p.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fr-FR"/>
        </w:rPr>
      </w:pPr>
      <w:r w:rsidRPr="00603B28">
        <w:rPr>
          <w:rFonts w:ascii="Verdana" w:hAnsi="Verdana"/>
          <w:i/>
          <w:spacing w:val="-3"/>
          <w:sz w:val="20"/>
          <w:lang w:val="fr-FR"/>
        </w:rPr>
        <w:t>Plusieurs Sermons de Jean Calvin</w:t>
      </w:r>
      <w:r w:rsidRPr="00603B28">
        <w:rPr>
          <w:rFonts w:ascii="Verdana" w:hAnsi="Verdana"/>
          <w:spacing w:val="-3"/>
          <w:sz w:val="20"/>
          <w:lang w:val="fr-FR"/>
        </w:rPr>
        <w:t xml:space="preserve">, COR V/8, W.H.Th. Moehn, </w:t>
      </w:r>
      <w:proofErr w:type="spellStart"/>
      <w:r w:rsidRPr="00603B28">
        <w:rPr>
          <w:rFonts w:ascii="Verdana" w:hAnsi="Verdana"/>
          <w:spacing w:val="-3"/>
          <w:sz w:val="20"/>
          <w:lang w:val="fr-FR"/>
        </w:rPr>
        <w:t>ed</w:t>
      </w:r>
      <w:proofErr w:type="spellEnd"/>
      <w:r w:rsidRPr="00603B28">
        <w:rPr>
          <w:rFonts w:ascii="Verdana" w:hAnsi="Verdana"/>
          <w:spacing w:val="-3"/>
          <w:sz w:val="20"/>
          <w:lang w:val="fr-FR"/>
        </w:rPr>
        <w:t>., Genève: Droz, 2011, XC + 342 p.</w:t>
      </w: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fr-FR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reformatie van de doopnamen’,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onbekende Calvijn. Een veelkleurig portret</w:t>
      </w:r>
      <w:r w:rsidRPr="00A02432">
        <w:rPr>
          <w:rFonts w:ascii="Verdana" w:hAnsi="Verdana"/>
          <w:spacing w:val="-3"/>
          <w:sz w:val="20"/>
          <w:lang w:val="nl-NL"/>
        </w:rPr>
        <w:t xml:space="preserve">, E.A. de Boer, P. van de Breevaart (red.), Kampen: Kok, 2010, 53-64. Een eerdere versie is verschenen in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Protestants Nederland </w:t>
      </w:r>
      <w:r w:rsidRPr="00A02432">
        <w:rPr>
          <w:rFonts w:ascii="Verdana" w:hAnsi="Verdana"/>
          <w:spacing w:val="-3"/>
          <w:sz w:val="20"/>
          <w:lang w:val="nl-NL"/>
        </w:rPr>
        <w:t>75 (2009) 8/9, 6-10.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</w:t>
      </w:r>
      <w:r w:rsidRPr="00A02432">
        <w:rPr>
          <w:rFonts w:ascii="Verdana" w:hAnsi="Verdana"/>
          <w:i/>
          <w:spacing w:val="-3"/>
          <w:sz w:val="20"/>
          <w:lang w:val="nl-NL"/>
        </w:rPr>
        <w:t>Institutie</w:t>
      </w:r>
      <w:r w:rsidRPr="00A02432">
        <w:rPr>
          <w:rFonts w:ascii="Verdana" w:hAnsi="Verdana"/>
          <w:spacing w:val="-3"/>
          <w:sz w:val="20"/>
          <w:lang w:val="nl-NL"/>
        </w:rPr>
        <w:t xml:space="preserve">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relevantie van Calvijn</w:t>
      </w:r>
      <w:r w:rsidRPr="00A02432">
        <w:rPr>
          <w:rFonts w:ascii="Verdana" w:hAnsi="Verdana"/>
          <w:spacing w:val="-3"/>
          <w:sz w:val="20"/>
          <w:lang w:val="nl-NL"/>
        </w:rPr>
        <w:t xml:space="preserve">, J. van der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Knijff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(red.), Kampen: De Groot Goudriaan, 2009, 29-37.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iCs/>
          <w:spacing w:val="-3"/>
          <w:sz w:val="20"/>
          <w:lang w:val="nl-NL"/>
        </w:rPr>
        <w:t xml:space="preserve">‘Johannes Calvijn – dienaar van het Woord van God in de kerk van Genève’, in: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nl-NL"/>
        </w:rPr>
        <w:t>Theologia</w:t>
      </w:r>
      <w:proofErr w:type="spellEnd"/>
      <w:r w:rsidRPr="00A02432">
        <w:rPr>
          <w:rFonts w:ascii="Verdana" w:hAnsi="Verdana"/>
          <w:i/>
          <w:iCs/>
          <w:spacing w:val="-3"/>
          <w:sz w:val="20"/>
          <w:lang w:val="nl-NL"/>
        </w:rPr>
        <w:t xml:space="preserve">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nl-NL"/>
        </w:rPr>
        <w:t>Reformata</w:t>
      </w:r>
      <w:proofErr w:type="spellEnd"/>
      <w:r w:rsidRPr="00A02432">
        <w:rPr>
          <w:rFonts w:ascii="Verdana" w:hAnsi="Verdana"/>
          <w:iCs/>
          <w:spacing w:val="-3"/>
          <w:sz w:val="20"/>
          <w:lang w:val="nl-NL"/>
        </w:rPr>
        <w:t xml:space="preserve"> 52 (2009), 111-133.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‘Calvijn en de kerk’,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Calvijn spreekt. De actualiteit van een hervormer na 500 jaar</w:t>
      </w:r>
      <w:r w:rsidRPr="00A02432">
        <w:rPr>
          <w:rFonts w:ascii="Verdana" w:hAnsi="Verdana"/>
          <w:spacing w:val="-3"/>
          <w:sz w:val="20"/>
          <w:lang w:val="nl-NL"/>
        </w:rPr>
        <w:t>, J. Hoek (red.), Heerenveen: Groen, 2009, 90-107. (waarbij de vertaling: ‘Calvijn spreekt over de kerk – fragmenten uit de preek over Handelingen 2:41-42, gehouden op zondag 26 januari 1550’, 83-89).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bCs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‘Calvijn en de prediking’, in: </w:t>
      </w:r>
      <w:r w:rsidRPr="00A02432">
        <w:rPr>
          <w:rFonts w:ascii="Verdana" w:hAnsi="Verdana"/>
          <w:bCs/>
          <w:i/>
          <w:spacing w:val="-3"/>
          <w:sz w:val="20"/>
          <w:lang w:val="nl-NL"/>
        </w:rPr>
        <w:t>Calvijn na 500 jaar. Een lees- en gespreksboek</w:t>
      </w:r>
      <w:r w:rsidRPr="00A02432">
        <w:rPr>
          <w:rFonts w:ascii="Verdana" w:hAnsi="Verdana"/>
          <w:bCs/>
          <w:spacing w:val="-3"/>
          <w:sz w:val="20"/>
          <w:lang w:val="nl-NL"/>
        </w:rPr>
        <w:t>, W. de Greef, M. van Campen (red.), Zoetermeer: Boekencentrum, 2009, 113-129.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‘Commentaar en preken van Calvijn over Handelingen’,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Johannes Calvijn, zijn leven, zijn werk</w:t>
      </w:r>
      <w:r w:rsidRPr="00A02432">
        <w:rPr>
          <w:rFonts w:ascii="Verdana" w:hAnsi="Verdana"/>
          <w:spacing w:val="-3"/>
          <w:sz w:val="20"/>
          <w:lang w:val="nl-NL"/>
        </w:rPr>
        <w:t xml:space="preserve">, Willem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Balke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>, Jan C. Klok, Willem van ’t Spijker (red.), Kampen: Kok, 2008, 262-264.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‘Preken’,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Calvijn Handboek</w:t>
      </w:r>
      <w:r w:rsidRPr="00A02432">
        <w:rPr>
          <w:rFonts w:ascii="Verdana" w:hAnsi="Verdana"/>
          <w:spacing w:val="-3"/>
          <w:sz w:val="20"/>
          <w:lang w:val="nl-NL"/>
        </w:rPr>
        <w:t xml:space="preserve">,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H.J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Selderhuis (red.), Kampen: Kok, 2008, 205-214 (ook in: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Calvin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Handbuch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>, Herman J. Selderhuis (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Hrsg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.),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Tübingen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: Mohr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Siebeck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2008, 172-179;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The Calvin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Handbook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ed. Herman J. Selderhuis, Grand Rapids (MI): Eerdmans, 2009, 173-181). Geactualiseerd en iets gewijzigd opnieuw gepubliceerd onder de titel ‘Preken met Calvijn’ in: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Preken met klassiekers. De rijkdommen van tweeduizend jaar reflectie op de </w:t>
      </w:r>
      <w:r w:rsidRPr="00A02432">
        <w:rPr>
          <w:rFonts w:ascii="Verdana" w:hAnsi="Verdana"/>
          <w:i/>
          <w:spacing w:val="-3"/>
          <w:sz w:val="20"/>
          <w:lang w:val="nl-NL"/>
        </w:rPr>
        <w:lastRenderedPageBreak/>
        <w:t xml:space="preserve">Heilige Schrift. Bijdragen themadag Tilburg School of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Catholic</w:t>
      </w:r>
      <w:proofErr w:type="spellEnd"/>
      <w:r w:rsidRPr="00A02432">
        <w:rPr>
          <w:rFonts w:ascii="Verdana" w:hAnsi="Verdana"/>
          <w:i/>
          <w:spacing w:val="-3"/>
          <w:sz w:val="20"/>
          <w:lang w:val="nl-NL"/>
        </w:rPr>
        <w:t xml:space="preserve">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Theology</w:t>
      </w:r>
      <w:proofErr w:type="spellEnd"/>
      <w:r w:rsidRPr="00A02432">
        <w:rPr>
          <w:rFonts w:ascii="Verdana" w:hAnsi="Verdana"/>
          <w:i/>
          <w:spacing w:val="-3"/>
          <w:sz w:val="20"/>
          <w:lang w:val="nl-NL"/>
        </w:rPr>
        <w:t xml:space="preserve"> 18 juni 2015</w:t>
      </w:r>
      <w:r w:rsidRPr="00A02432">
        <w:rPr>
          <w:rFonts w:ascii="Verdana" w:hAnsi="Verdana"/>
          <w:spacing w:val="-3"/>
          <w:sz w:val="20"/>
          <w:lang w:val="nl-NL"/>
        </w:rPr>
        <w:t>, H. Schoot red., Utrecht 2015, 59-67.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Vier preekschetsen over Lucas 1 (Advent) in: Werkgroep Kerk en Prediking (red.) </w:t>
      </w:r>
      <w:r w:rsidRPr="00A02432">
        <w:rPr>
          <w:rFonts w:ascii="Verdana" w:hAnsi="Verdana"/>
          <w:i/>
          <w:spacing w:val="-3"/>
          <w:sz w:val="20"/>
          <w:lang w:val="nl-NL"/>
        </w:rPr>
        <w:t>Postille 60 (2008–2009)</w:t>
      </w:r>
      <w:r w:rsidRPr="00A02432">
        <w:rPr>
          <w:rFonts w:ascii="Verdana" w:hAnsi="Verdana"/>
          <w:spacing w:val="-3"/>
          <w:sz w:val="20"/>
          <w:lang w:val="nl-NL"/>
        </w:rPr>
        <w:t>, Zoetermeer: Boekencentrum, 2008, 49–62.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‘Heden zijn voor ons de hemelen geopend’: Calvijn en Hemelvaart’, in: </w:t>
      </w:r>
      <w:r w:rsidRPr="00A02432">
        <w:rPr>
          <w:rFonts w:ascii="Verdana" w:hAnsi="Verdana"/>
          <w:i/>
          <w:iCs/>
          <w:spacing w:val="-3"/>
          <w:sz w:val="20"/>
          <w:lang w:val="nl-NL"/>
        </w:rPr>
        <w:t xml:space="preserve">Verbum Dei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nl-NL"/>
        </w:rPr>
        <w:t>manet</w:t>
      </w:r>
      <w:proofErr w:type="spellEnd"/>
      <w:r w:rsidRPr="00A02432">
        <w:rPr>
          <w:rFonts w:ascii="Verdana" w:hAnsi="Verdana"/>
          <w:i/>
          <w:iCs/>
          <w:spacing w:val="-3"/>
          <w:sz w:val="20"/>
          <w:lang w:val="nl-NL"/>
        </w:rPr>
        <w:t xml:space="preserve"> in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nl-NL"/>
        </w:rPr>
        <w:t>Aeternum</w:t>
      </w:r>
      <w:proofErr w:type="spellEnd"/>
      <w:r w:rsidRPr="00A02432">
        <w:rPr>
          <w:rFonts w:ascii="Verdana" w:hAnsi="Verdana"/>
          <w:i/>
          <w:iCs/>
          <w:spacing w:val="-3"/>
          <w:sz w:val="20"/>
          <w:lang w:val="nl-NL"/>
        </w:rPr>
        <w:t xml:space="preserve">. Luther en Calvijn in hun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nl-NL"/>
        </w:rPr>
        <w:t>Schriftverstaan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W.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Balke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S.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Hiebsch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en W. Janse (red.), Kampen: Kok, 2008, 93–117.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  <w:r w:rsidRPr="00A02432">
        <w:rPr>
          <w:rFonts w:ascii="Verdana" w:hAnsi="Verdana"/>
          <w:spacing w:val="-3"/>
          <w:sz w:val="20"/>
          <w:lang w:val="en-US"/>
        </w:rPr>
        <w:t>‘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Mettre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ordre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en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l’Eglise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 de 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Dieu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>:</w:t>
      </w:r>
      <w:r w:rsidRPr="00A02432">
        <w:rPr>
          <w:rFonts w:ascii="Verdana" w:hAnsi="Verdana"/>
          <w:spacing w:val="-3"/>
          <w:sz w:val="20"/>
          <w:lang w:val="en-US"/>
        </w:rPr>
        <w:t xml:space="preserve"> The Election of Officers in Calvin’s Sermons on the Acts of the Apostles’, in: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en-US"/>
        </w:rPr>
        <w:t>Calvinus</w:t>
      </w:r>
      <w:proofErr w:type="spellEnd"/>
      <w:r w:rsidRPr="00A02432">
        <w:rPr>
          <w:rFonts w:ascii="Verdana" w:hAnsi="Verdana"/>
          <w:i/>
          <w:iCs/>
          <w:spacing w:val="-3"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en-US"/>
        </w:rPr>
        <w:t>Evangelii</w:t>
      </w:r>
      <w:proofErr w:type="spellEnd"/>
      <w:r w:rsidRPr="00A02432">
        <w:rPr>
          <w:rFonts w:ascii="Verdana" w:hAnsi="Verdana"/>
          <w:i/>
          <w:iCs/>
          <w:spacing w:val="-3"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i/>
          <w:iCs/>
          <w:spacing w:val="-3"/>
          <w:sz w:val="20"/>
          <w:lang w:val="en-US"/>
        </w:rPr>
        <w:t>Propugnator</w:t>
      </w:r>
      <w:proofErr w:type="spellEnd"/>
      <w:r w:rsidRPr="00A02432">
        <w:rPr>
          <w:rFonts w:ascii="Verdana" w:hAnsi="Verdana"/>
          <w:i/>
          <w:iCs/>
          <w:spacing w:val="-3"/>
          <w:sz w:val="20"/>
          <w:lang w:val="en-US"/>
        </w:rPr>
        <w:t>. Calvin, Champion of the Gospel</w:t>
      </w:r>
      <w:r w:rsidRPr="00A02432">
        <w:rPr>
          <w:rFonts w:ascii="Verdana" w:hAnsi="Verdana"/>
          <w:spacing w:val="-3"/>
          <w:sz w:val="20"/>
          <w:lang w:val="en-US"/>
        </w:rPr>
        <w:t xml:space="preserve">. Papers from the International Congress on Calvin Research, Seoul, 1998, ed. by David F. Wright, Anthony </w:t>
      </w:r>
      <w:proofErr w:type="spellStart"/>
      <w:r w:rsidRPr="00A02432">
        <w:rPr>
          <w:rFonts w:ascii="Verdana" w:hAnsi="Verdana"/>
          <w:spacing w:val="-3"/>
          <w:sz w:val="20"/>
          <w:lang w:val="en-US"/>
        </w:rPr>
        <w:t>N.S</w:t>
      </w:r>
      <w:proofErr w:type="spellEnd"/>
      <w:r w:rsidRPr="00A02432">
        <w:rPr>
          <w:rFonts w:ascii="Verdana" w:hAnsi="Verdana"/>
          <w:spacing w:val="-3"/>
          <w:sz w:val="20"/>
          <w:lang w:val="en-US"/>
        </w:rPr>
        <w:t xml:space="preserve">. Lane and Jon </w:t>
      </w:r>
      <w:proofErr w:type="spellStart"/>
      <w:r w:rsidRPr="00A02432">
        <w:rPr>
          <w:rFonts w:ascii="Verdana" w:hAnsi="Verdana"/>
          <w:spacing w:val="-3"/>
          <w:sz w:val="20"/>
          <w:lang w:val="en-US"/>
        </w:rPr>
        <w:t>Balserak</w:t>
      </w:r>
      <w:proofErr w:type="spellEnd"/>
      <w:r w:rsidRPr="00A02432">
        <w:rPr>
          <w:rFonts w:ascii="Verdana" w:hAnsi="Verdana"/>
          <w:spacing w:val="-3"/>
          <w:sz w:val="20"/>
          <w:lang w:val="en-US"/>
        </w:rPr>
        <w:t>, Grand Rapids (MI): Calvin Studies Society, 2006, 137–146.</w:t>
      </w: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  <w:r w:rsidRPr="00A02432">
        <w:rPr>
          <w:rFonts w:ascii="Verdana" w:hAnsi="Verdana"/>
          <w:spacing w:val="-3"/>
          <w:sz w:val="20"/>
          <w:lang w:val="en-US"/>
        </w:rPr>
        <w:t xml:space="preserve">‘Calvin as commentator on the Acts of the Apostles’, in: </w:t>
      </w:r>
      <w:r w:rsidRPr="00A02432">
        <w:rPr>
          <w:rFonts w:ascii="Verdana" w:hAnsi="Verdana"/>
          <w:i/>
          <w:iCs/>
          <w:spacing w:val="-3"/>
          <w:sz w:val="20"/>
          <w:lang w:val="en-US"/>
        </w:rPr>
        <w:t>Calvin and the Bible</w:t>
      </w:r>
      <w:r w:rsidRPr="00A02432">
        <w:rPr>
          <w:rFonts w:ascii="Verdana" w:hAnsi="Verdana"/>
          <w:spacing w:val="-3"/>
          <w:sz w:val="20"/>
          <w:lang w:val="en-US"/>
        </w:rPr>
        <w:t xml:space="preserve">, ed. by Donald K. </w:t>
      </w:r>
      <w:proofErr w:type="spellStart"/>
      <w:r w:rsidRPr="00A02432">
        <w:rPr>
          <w:rFonts w:ascii="Verdana" w:hAnsi="Verdana"/>
          <w:spacing w:val="-3"/>
          <w:sz w:val="20"/>
          <w:lang w:val="en-US"/>
        </w:rPr>
        <w:t>McKim</w:t>
      </w:r>
      <w:proofErr w:type="spellEnd"/>
      <w:r w:rsidRPr="00A02432">
        <w:rPr>
          <w:rFonts w:ascii="Verdana" w:hAnsi="Verdana"/>
          <w:spacing w:val="-3"/>
          <w:sz w:val="20"/>
          <w:lang w:val="en-US"/>
        </w:rPr>
        <w:t>, Cambridge: Cambridge University Press, 2006, 199–223.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</w:p>
    <w:p w:rsidR="003F3235" w:rsidRPr="00A02432" w:rsidRDefault="003F3235" w:rsidP="003F3235">
      <w:pPr>
        <w:jc w:val="left"/>
        <w:rPr>
          <w:rFonts w:ascii="Verdana" w:hAnsi="Verdana"/>
          <w:sz w:val="20"/>
          <w:lang w:val="en-US"/>
        </w:rPr>
      </w:pPr>
      <w:r w:rsidRPr="00A02432">
        <w:rPr>
          <w:rFonts w:ascii="Verdana" w:hAnsi="Verdana"/>
          <w:spacing w:val="-3"/>
          <w:sz w:val="20"/>
          <w:lang w:val="fr-FR"/>
        </w:rPr>
        <w:t xml:space="preserve">‘Abraham – “père de l’église de Dieu”. </w:t>
      </w:r>
      <w:r w:rsidRPr="00A02432">
        <w:rPr>
          <w:rFonts w:ascii="Verdana" w:hAnsi="Verdana"/>
          <w:spacing w:val="-3"/>
          <w:sz w:val="20"/>
          <w:lang w:val="en-US"/>
        </w:rPr>
        <w:t xml:space="preserve">A Comparison of Calvin’s Commentary and Sermons on Acts 7:1-6’, in: </w:t>
      </w:r>
      <w:proofErr w:type="spellStart"/>
      <w:r w:rsidRPr="00A02432">
        <w:rPr>
          <w:rFonts w:ascii="Verdana" w:hAnsi="Verdana"/>
          <w:i/>
          <w:sz w:val="20"/>
          <w:lang w:val="en-US"/>
        </w:rPr>
        <w:t>Calvinus</w:t>
      </w:r>
      <w:proofErr w:type="spellEnd"/>
      <w:r w:rsidRPr="00A02432">
        <w:rPr>
          <w:rFonts w:ascii="Verdana" w:hAnsi="Verdana"/>
          <w:i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i/>
          <w:sz w:val="20"/>
          <w:lang w:val="en-US"/>
        </w:rPr>
        <w:t>Praeceptor</w:t>
      </w:r>
      <w:proofErr w:type="spellEnd"/>
      <w:r w:rsidRPr="00A02432">
        <w:rPr>
          <w:rFonts w:ascii="Verdana" w:hAnsi="Verdana"/>
          <w:i/>
          <w:sz w:val="20"/>
          <w:lang w:val="en-US"/>
        </w:rPr>
        <w:t xml:space="preserve"> Ecclesiae.</w:t>
      </w:r>
      <w:r w:rsidRPr="00A02432">
        <w:rPr>
          <w:rFonts w:ascii="Verdana" w:hAnsi="Verdana"/>
          <w:sz w:val="20"/>
          <w:lang w:val="en-US"/>
        </w:rPr>
        <w:t xml:space="preserve"> Papers of the International Congress on Calvin Research, Princeton, August 20-24, 2002, ed. by H.J. </w:t>
      </w:r>
      <w:proofErr w:type="spellStart"/>
      <w:r w:rsidRPr="00A02432">
        <w:rPr>
          <w:rFonts w:ascii="Verdana" w:hAnsi="Verdana"/>
          <w:sz w:val="20"/>
          <w:lang w:val="en-US"/>
        </w:rPr>
        <w:t>Selderhuis</w:t>
      </w:r>
      <w:proofErr w:type="spellEnd"/>
      <w:r w:rsidRPr="00A02432">
        <w:rPr>
          <w:rFonts w:ascii="Verdana" w:hAnsi="Verdana"/>
          <w:sz w:val="20"/>
          <w:lang w:val="en-US"/>
        </w:rPr>
        <w:t xml:space="preserve">, </w:t>
      </w:r>
      <w:proofErr w:type="spellStart"/>
      <w:r w:rsidRPr="00A02432">
        <w:rPr>
          <w:rFonts w:ascii="Verdana" w:hAnsi="Verdana"/>
          <w:sz w:val="20"/>
          <w:lang w:val="en-US"/>
        </w:rPr>
        <w:t>Travaux</w:t>
      </w:r>
      <w:proofErr w:type="spellEnd"/>
      <w:r w:rsidRPr="00A02432">
        <w:rPr>
          <w:rFonts w:ascii="Verdana" w:hAnsi="Verdana"/>
          <w:sz w:val="20"/>
          <w:lang w:val="en-US"/>
        </w:rPr>
        <w:t xml:space="preserve"> </w:t>
      </w:r>
      <w:proofErr w:type="spellStart"/>
      <w:r w:rsidRPr="00A02432">
        <w:rPr>
          <w:rFonts w:ascii="Verdana" w:hAnsi="Verdana"/>
          <w:sz w:val="20"/>
          <w:lang w:val="en-US"/>
        </w:rPr>
        <w:t>d’Humanisme</w:t>
      </w:r>
      <w:proofErr w:type="spellEnd"/>
      <w:r w:rsidRPr="00A02432">
        <w:rPr>
          <w:rFonts w:ascii="Verdana" w:hAnsi="Verdana"/>
          <w:sz w:val="20"/>
          <w:lang w:val="en-US"/>
        </w:rPr>
        <w:t xml:space="preserve"> et Renaissance 388, Genève: </w:t>
      </w:r>
      <w:proofErr w:type="spellStart"/>
      <w:r w:rsidRPr="00A02432">
        <w:rPr>
          <w:rFonts w:ascii="Verdana" w:hAnsi="Verdana"/>
          <w:sz w:val="20"/>
          <w:lang w:val="en-US"/>
        </w:rPr>
        <w:t>Droz</w:t>
      </w:r>
      <w:proofErr w:type="spellEnd"/>
      <w:r w:rsidRPr="00A02432">
        <w:rPr>
          <w:rFonts w:ascii="Verdana" w:hAnsi="Verdana"/>
          <w:sz w:val="20"/>
          <w:lang w:val="en-US"/>
        </w:rPr>
        <w:t>, 2004, 287–301.</w:t>
      </w:r>
    </w:p>
    <w:p w:rsidR="003F3235" w:rsidRPr="00A02432" w:rsidRDefault="003F3235" w:rsidP="003F3235">
      <w:pPr>
        <w:jc w:val="left"/>
        <w:rPr>
          <w:rFonts w:ascii="Verdana" w:hAnsi="Verdana"/>
          <w:sz w:val="20"/>
          <w:lang w:val="en-US"/>
        </w:rPr>
      </w:pP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  <w:r w:rsidRPr="00A02432">
        <w:rPr>
          <w:rFonts w:ascii="Verdana" w:hAnsi="Verdana"/>
          <w:i/>
          <w:spacing w:val="-3"/>
          <w:sz w:val="20"/>
          <w:lang w:val="en-US"/>
        </w:rPr>
        <w:t xml:space="preserve">«God Calls Us to His Service». </w:t>
      </w:r>
      <w:r w:rsidRPr="00603B28">
        <w:rPr>
          <w:rFonts w:ascii="Verdana" w:hAnsi="Verdana"/>
          <w:i/>
          <w:spacing w:val="-3"/>
          <w:sz w:val="20"/>
          <w:lang w:val="en-US"/>
        </w:rPr>
        <w:t>The Relation Between God and His Audience in Calvin’s Sermons on Acts</w:t>
      </w:r>
      <w:r w:rsidRPr="00603B28">
        <w:rPr>
          <w:rFonts w:ascii="Verdana" w:hAnsi="Verdana"/>
          <w:spacing w:val="-3"/>
          <w:sz w:val="20"/>
          <w:lang w:val="en-US"/>
        </w:rPr>
        <w:t xml:space="preserve">, </w:t>
      </w:r>
      <w:proofErr w:type="spellStart"/>
      <w:r w:rsidRPr="00603B28">
        <w:rPr>
          <w:rFonts w:ascii="Verdana" w:hAnsi="Verdana"/>
          <w:spacing w:val="-3"/>
          <w:sz w:val="20"/>
          <w:lang w:val="en-US"/>
        </w:rPr>
        <w:t>Travaux</w:t>
      </w:r>
      <w:proofErr w:type="spellEnd"/>
      <w:r w:rsidRPr="00603B28">
        <w:rPr>
          <w:rFonts w:ascii="Verdana" w:hAnsi="Verdana"/>
          <w:spacing w:val="-3"/>
          <w:sz w:val="20"/>
          <w:lang w:val="en-US"/>
        </w:rPr>
        <w:t xml:space="preserve"> </w:t>
      </w:r>
      <w:proofErr w:type="spellStart"/>
      <w:r w:rsidRPr="00603B28">
        <w:rPr>
          <w:rFonts w:ascii="Verdana" w:hAnsi="Verdana"/>
          <w:spacing w:val="-3"/>
          <w:sz w:val="20"/>
          <w:lang w:val="en-US"/>
        </w:rPr>
        <w:t>d’Humanisme</w:t>
      </w:r>
      <w:proofErr w:type="spellEnd"/>
      <w:r w:rsidRPr="00603B28">
        <w:rPr>
          <w:rFonts w:ascii="Verdana" w:hAnsi="Verdana"/>
          <w:spacing w:val="-3"/>
          <w:sz w:val="20"/>
          <w:lang w:val="en-US"/>
        </w:rPr>
        <w:t xml:space="preserve"> et Renaissance 345, Genève: </w:t>
      </w:r>
      <w:proofErr w:type="spellStart"/>
      <w:r w:rsidRPr="00603B28">
        <w:rPr>
          <w:rFonts w:ascii="Verdana" w:hAnsi="Verdana"/>
          <w:spacing w:val="-3"/>
          <w:sz w:val="20"/>
          <w:lang w:val="en-US"/>
        </w:rPr>
        <w:t>Droz</w:t>
      </w:r>
      <w:proofErr w:type="spellEnd"/>
      <w:r w:rsidRPr="00603B28">
        <w:rPr>
          <w:rFonts w:ascii="Verdana" w:hAnsi="Verdana"/>
          <w:spacing w:val="-3"/>
          <w:sz w:val="20"/>
          <w:lang w:val="en-US"/>
        </w:rPr>
        <w:t>, 2001, 280 p.</w:t>
      </w: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3F3235">
        <w:rPr>
          <w:rFonts w:ascii="Verdana" w:hAnsi="Verdana"/>
          <w:i/>
          <w:spacing w:val="-3"/>
          <w:sz w:val="20"/>
          <w:lang w:val="nl-NL"/>
        </w:rPr>
        <w:t xml:space="preserve">God roept ons tot Zijn dienst. </w:t>
      </w:r>
      <w:r w:rsidRPr="00A02432">
        <w:rPr>
          <w:rFonts w:ascii="Verdana" w:hAnsi="Verdana"/>
          <w:i/>
          <w:spacing w:val="-3"/>
          <w:sz w:val="20"/>
          <w:lang w:val="nl-NL"/>
        </w:rPr>
        <w:t>Een homiletisch onderzoek naar de verhouding tussen God en hoorder in Calvijns preken over Handelingen 4:1 – 6:7</w:t>
      </w:r>
      <w:r w:rsidRPr="00A02432">
        <w:rPr>
          <w:rFonts w:ascii="Verdana" w:hAnsi="Verdana"/>
          <w:spacing w:val="-3"/>
          <w:sz w:val="20"/>
          <w:lang w:val="nl-NL"/>
        </w:rPr>
        <w:t xml:space="preserve">, Kampen: Kok, 1996, XIV + 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>388 p.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Preekschetsen over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Kolossenzen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2:11–12, 1 Johannes 4:14–16, Lucas 22:15–16, 1 Petrus 5:1–5 in: Werkgroep Kerk en Prediking (red.) </w:t>
      </w:r>
      <w:proofErr w:type="spellStart"/>
      <w:r w:rsidRPr="00603B28">
        <w:rPr>
          <w:rFonts w:ascii="Verdana" w:hAnsi="Verdana"/>
          <w:i/>
          <w:spacing w:val="-3"/>
          <w:sz w:val="20"/>
          <w:lang w:val="en-GB"/>
        </w:rPr>
        <w:t>Postille</w:t>
      </w:r>
      <w:proofErr w:type="spellEnd"/>
      <w:r w:rsidRPr="00603B28">
        <w:rPr>
          <w:rFonts w:ascii="Verdana" w:hAnsi="Verdana"/>
          <w:i/>
          <w:spacing w:val="-3"/>
          <w:sz w:val="20"/>
          <w:lang w:val="en-GB"/>
        </w:rPr>
        <w:t xml:space="preserve"> 47 (1995–1996)</w:t>
      </w:r>
      <w:r w:rsidRPr="00603B28">
        <w:rPr>
          <w:rFonts w:ascii="Verdana" w:hAnsi="Verdana"/>
          <w:spacing w:val="-3"/>
          <w:sz w:val="20"/>
          <w:lang w:val="en-GB"/>
        </w:rPr>
        <w:t xml:space="preserve">, Zoetermeer: </w:t>
      </w:r>
      <w:proofErr w:type="spellStart"/>
      <w:r w:rsidRPr="00603B28">
        <w:rPr>
          <w:rFonts w:ascii="Verdana" w:hAnsi="Verdana"/>
          <w:spacing w:val="-3"/>
          <w:sz w:val="20"/>
          <w:lang w:val="en-GB"/>
        </w:rPr>
        <w:t>Boekencentrum</w:t>
      </w:r>
      <w:proofErr w:type="spellEnd"/>
      <w:r w:rsidRPr="00603B28">
        <w:rPr>
          <w:rFonts w:ascii="Verdana" w:hAnsi="Verdana"/>
          <w:spacing w:val="-3"/>
          <w:sz w:val="20"/>
          <w:lang w:val="en-GB"/>
        </w:rPr>
        <w:t>, 1995, 183–194.</w:t>
      </w:r>
    </w:p>
    <w:p w:rsidR="003F3235" w:rsidRPr="00603B28" w:rsidRDefault="003F3235" w:rsidP="003F3235">
      <w:pPr>
        <w:jc w:val="left"/>
        <w:rPr>
          <w:rFonts w:ascii="Verdana" w:hAnsi="Verdana"/>
          <w:spacing w:val="-3"/>
          <w:sz w:val="20"/>
          <w:lang w:val="en-GB"/>
        </w:rPr>
      </w:pPr>
    </w:p>
    <w:p w:rsidR="003F3235" w:rsidRPr="003F3235" w:rsidRDefault="003F3235" w:rsidP="003F3235">
      <w:pPr>
        <w:jc w:val="left"/>
        <w:rPr>
          <w:rStyle w:val="Cursief"/>
          <w:rFonts w:ascii="Verdana" w:hAnsi="Verdana"/>
          <w:i w:val="0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en-US"/>
        </w:rPr>
        <w:t xml:space="preserve">J. Calvin, </w:t>
      </w:r>
      <w:r w:rsidRPr="00A02432">
        <w:rPr>
          <w:rStyle w:val="Cursief"/>
          <w:rFonts w:ascii="Verdana" w:hAnsi="Verdana"/>
          <w:spacing w:val="-3"/>
          <w:sz w:val="20"/>
        </w:rPr>
        <w:t xml:space="preserve">Sermons on the Acts of the Apostles, </w:t>
      </w:r>
      <w:proofErr w:type="spellStart"/>
      <w:r w:rsidRPr="00A02432">
        <w:rPr>
          <w:rStyle w:val="Cursief"/>
          <w:rFonts w:ascii="Verdana" w:hAnsi="Verdana"/>
          <w:spacing w:val="-3"/>
          <w:sz w:val="20"/>
        </w:rPr>
        <w:t>Supplementa</w:t>
      </w:r>
      <w:proofErr w:type="spellEnd"/>
      <w:r w:rsidRPr="00A02432">
        <w:rPr>
          <w:rStyle w:val="Cursief"/>
          <w:rFonts w:ascii="Verdana" w:hAnsi="Verdana"/>
          <w:spacing w:val="-3"/>
          <w:sz w:val="20"/>
        </w:rPr>
        <w:t xml:space="preserve"> </w:t>
      </w:r>
      <w:proofErr w:type="spellStart"/>
      <w:r w:rsidRPr="00A02432">
        <w:rPr>
          <w:rStyle w:val="Cursief"/>
          <w:rFonts w:ascii="Verdana" w:hAnsi="Verdana"/>
          <w:spacing w:val="-3"/>
          <w:sz w:val="20"/>
        </w:rPr>
        <w:t>Calviniana</w:t>
      </w:r>
      <w:proofErr w:type="spellEnd"/>
      <w:r w:rsidRPr="00A02432">
        <w:rPr>
          <w:rStyle w:val="Cursief"/>
          <w:rFonts w:ascii="Verdana" w:hAnsi="Verdana"/>
          <w:spacing w:val="-3"/>
          <w:sz w:val="20"/>
        </w:rPr>
        <w:t xml:space="preserve"> 8, eds. </w:t>
      </w:r>
      <w:r w:rsidRPr="003F3235">
        <w:rPr>
          <w:rStyle w:val="Cursief"/>
          <w:rFonts w:ascii="Verdana" w:hAnsi="Verdana"/>
          <w:spacing w:val="-3"/>
          <w:sz w:val="20"/>
          <w:lang w:val="nl-NL"/>
        </w:rPr>
        <w:t xml:space="preserve">W. </w:t>
      </w:r>
      <w:proofErr w:type="spellStart"/>
      <w:r w:rsidRPr="003F3235">
        <w:rPr>
          <w:rStyle w:val="Cursief"/>
          <w:rFonts w:ascii="Verdana" w:hAnsi="Verdana"/>
          <w:spacing w:val="-3"/>
          <w:sz w:val="20"/>
          <w:lang w:val="nl-NL"/>
        </w:rPr>
        <w:t>Balke</w:t>
      </w:r>
      <w:proofErr w:type="spellEnd"/>
      <w:r w:rsidRPr="003F3235">
        <w:rPr>
          <w:rStyle w:val="Cursief"/>
          <w:rFonts w:ascii="Verdana" w:hAnsi="Verdana"/>
          <w:spacing w:val="-3"/>
          <w:sz w:val="20"/>
          <w:lang w:val="nl-NL"/>
        </w:rPr>
        <w:t xml:space="preserve">, W.H.Th. Moehn, </w:t>
      </w:r>
      <w:proofErr w:type="spellStart"/>
      <w:r w:rsidRPr="003F3235">
        <w:rPr>
          <w:rStyle w:val="Cursief"/>
          <w:rFonts w:ascii="Verdana" w:hAnsi="Verdana"/>
          <w:spacing w:val="-3"/>
          <w:sz w:val="20"/>
          <w:lang w:val="nl-NL"/>
        </w:rPr>
        <w:t>Neukir</w:t>
      </w:r>
      <w:r w:rsidRPr="003F3235">
        <w:rPr>
          <w:rStyle w:val="Cursief"/>
          <w:rFonts w:ascii="Verdana" w:hAnsi="Verdana"/>
          <w:spacing w:val="-3"/>
          <w:sz w:val="20"/>
          <w:lang w:val="nl-NL"/>
        </w:rPr>
        <w:softHyphen/>
        <w:t>chen-Vluyn</w:t>
      </w:r>
      <w:proofErr w:type="spellEnd"/>
      <w:r w:rsidRPr="003F3235">
        <w:rPr>
          <w:rStyle w:val="Cursief"/>
          <w:rFonts w:ascii="Verdana" w:hAnsi="Verdana"/>
          <w:spacing w:val="-3"/>
          <w:sz w:val="20"/>
          <w:lang w:val="nl-NL"/>
        </w:rPr>
        <w:t xml:space="preserve">: </w:t>
      </w:r>
      <w:proofErr w:type="spellStart"/>
      <w:r w:rsidRPr="003F3235">
        <w:rPr>
          <w:rStyle w:val="Cursief"/>
          <w:rFonts w:ascii="Verdana" w:hAnsi="Verdana"/>
          <w:spacing w:val="-3"/>
          <w:sz w:val="20"/>
          <w:lang w:val="nl-NL"/>
        </w:rPr>
        <w:t>Neukirchener</w:t>
      </w:r>
      <w:proofErr w:type="spellEnd"/>
      <w:r w:rsidRPr="003F3235">
        <w:rPr>
          <w:rStyle w:val="Cursief"/>
          <w:rFonts w:ascii="Verdana" w:hAnsi="Verdana"/>
          <w:spacing w:val="-3"/>
          <w:sz w:val="20"/>
          <w:lang w:val="nl-NL"/>
        </w:rPr>
        <w:t xml:space="preserve"> Verlag, 1994 (Reprint Genève: </w:t>
      </w:r>
      <w:proofErr w:type="spellStart"/>
      <w:r w:rsidRPr="003F3235">
        <w:rPr>
          <w:rStyle w:val="Cursief"/>
          <w:rFonts w:ascii="Verdana" w:hAnsi="Verdana"/>
          <w:spacing w:val="-3"/>
          <w:sz w:val="20"/>
          <w:lang w:val="nl-NL"/>
        </w:rPr>
        <w:t>Droz</w:t>
      </w:r>
      <w:proofErr w:type="spellEnd"/>
      <w:r w:rsidRPr="003F3235">
        <w:rPr>
          <w:rStyle w:val="Cursief"/>
          <w:rFonts w:ascii="Verdana" w:hAnsi="Verdana"/>
          <w:spacing w:val="-3"/>
          <w:sz w:val="20"/>
          <w:lang w:val="nl-NL"/>
        </w:rPr>
        <w:t>, 2014), XLI + 464 p.</w:t>
      </w:r>
      <w:r w:rsidRPr="00A02432">
        <w:rPr>
          <w:rStyle w:val="Cursief"/>
          <w:rFonts w:ascii="Verdana" w:hAnsi="Verdana"/>
          <w:i w:val="0"/>
          <w:spacing w:val="-3"/>
          <w:sz w:val="20"/>
          <w:lang w:val="nl-NL"/>
        </w:rPr>
        <w:fldChar w:fldCharType="begin"/>
      </w:r>
      <w:r w:rsidRPr="003F3235">
        <w:rPr>
          <w:rStyle w:val="Cursief"/>
          <w:rFonts w:ascii="Verdana" w:hAnsi="Verdana"/>
          <w:spacing w:val="-3"/>
          <w:sz w:val="20"/>
          <w:lang w:val="nl-NL"/>
        </w:rPr>
        <w:instrText xml:space="preserve">PRIVATE </w:instrText>
      </w:r>
      <w:r w:rsidRPr="00A02432">
        <w:rPr>
          <w:rStyle w:val="Cursief"/>
          <w:rFonts w:ascii="Verdana" w:hAnsi="Verdana"/>
          <w:i w:val="0"/>
          <w:spacing w:val="-3"/>
          <w:sz w:val="20"/>
          <w:lang w:val="nl-NL"/>
        </w:rPr>
        <w:fldChar w:fldCharType="end"/>
      </w:r>
    </w:p>
    <w:p w:rsidR="003F3235" w:rsidRP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Style w:val="Cursief"/>
          <w:rFonts w:ascii="Verdana" w:hAnsi="Verdana"/>
          <w:i w:val="0"/>
          <w:spacing w:val="-3"/>
          <w:sz w:val="20"/>
          <w:lang w:val="nl-NL"/>
        </w:rPr>
      </w:pPr>
      <w:proofErr w:type="spellStart"/>
      <w:r w:rsidRPr="00A02432">
        <w:rPr>
          <w:rFonts w:ascii="Verdana" w:hAnsi="Verdana"/>
          <w:spacing w:val="-3"/>
          <w:sz w:val="20"/>
          <w:lang w:val="nl-NL"/>
        </w:rPr>
        <w:t>C.G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Graafland, W.H.Th. Moehn, ‘‘Hij verslindt de dood’. Over God en het lijden in een preek van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prof.dr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M.J.G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van der Velden’, in: </w:t>
      </w:r>
      <w:r w:rsidRPr="00A02432">
        <w:rPr>
          <w:rStyle w:val="Cursief"/>
          <w:rFonts w:ascii="Verdana" w:hAnsi="Verdana"/>
          <w:spacing w:val="-3"/>
          <w:sz w:val="20"/>
          <w:lang w:val="nl-NL"/>
        </w:rPr>
        <w:t xml:space="preserve">Lijden en belijden. Over ‘de derde gestalte van het antwoord’, ed. </w:t>
      </w:r>
      <w:proofErr w:type="spellStart"/>
      <w:r w:rsidRPr="00A02432">
        <w:rPr>
          <w:rStyle w:val="Cursief"/>
          <w:rFonts w:ascii="Verdana" w:hAnsi="Verdana"/>
          <w:spacing w:val="-3"/>
          <w:sz w:val="20"/>
          <w:lang w:val="nl-NL"/>
        </w:rPr>
        <w:t>J.H.</w:t>
      </w:r>
      <w:proofErr w:type="spellEnd"/>
      <w:r w:rsidRPr="00A02432">
        <w:rPr>
          <w:rStyle w:val="Cursief"/>
          <w:rFonts w:ascii="Verdana" w:hAnsi="Verdana"/>
          <w:spacing w:val="-3"/>
          <w:sz w:val="20"/>
          <w:lang w:val="nl-NL"/>
        </w:rPr>
        <w:t xml:space="preserve"> van de Bank e.a., Zoetermeer: Boekencentrum, 1993, 62–80.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b/>
          <w:spacing w:val="-3"/>
          <w:szCs w:val="21"/>
          <w:lang w:val="nl-NL"/>
        </w:rPr>
      </w:pPr>
      <w:r w:rsidRPr="00A02432">
        <w:rPr>
          <w:rFonts w:ascii="Verdana" w:hAnsi="Verdana"/>
          <w:b/>
          <w:spacing w:val="-3"/>
          <w:szCs w:val="21"/>
          <w:lang w:val="nl-NL"/>
        </w:rPr>
        <w:t>Publicaties met het oog op een breder publiek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sz w:val="20"/>
          <w:lang w:val="nl-NL"/>
        </w:rPr>
      </w:pPr>
      <w:r w:rsidRPr="00CB06F7">
        <w:rPr>
          <w:rFonts w:ascii="Verdana" w:hAnsi="Verdana"/>
          <w:i/>
          <w:spacing w:val="-3"/>
          <w:sz w:val="20"/>
          <w:lang w:val="nl-NL"/>
        </w:rPr>
        <w:t xml:space="preserve">Reformatie-Bijbel </w:t>
      </w:r>
      <w:r w:rsidRPr="00CB06F7">
        <w:rPr>
          <w:rFonts w:ascii="Verdana" w:hAnsi="Verdana"/>
          <w:spacing w:val="-3"/>
          <w:sz w:val="20"/>
          <w:lang w:val="nl-NL"/>
        </w:rPr>
        <w:t xml:space="preserve">– speciale editie van </w:t>
      </w:r>
      <w:r>
        <w:rPr>
          <w:rFonts w:ascii="Verdana" w:hAnsi="Verdana"/>
          <w:spacing w:val="-3"/>
          <w:sz w:val="20"/>
          <w:lang w:val="nl-NL"/>
        </w:rPr>
        <w:t>Bijbel.</w:t>
      </w:r>
      <w:r w:rsidRPr="00CB06F7">
        <w:rPr>
          <w:rFonts w:ascii="Verdana" w:hAnsi="Verdana"/>
          <w:spacing w:val="-3"/>
          <w:sz w:val="20"/>
          <w:lang w:val="nl-NL"/>
        </w:rPr>
        <w:t xml:space="preserve"> </w:t>
      </w:r>
      <w:proofErr w:type="spellStart"/>
      <w:r w:rsidRPr="00CB06F7">
        <w:rPr>
          <w:rFonts w:ascii="Verdana" w:hAnsi="Verdana"/>
          <w:spacing w:val="-3"/>
          <w:sz w:val="20"/>
          <w:lang w:val="nl-NL"/>
        </w:rPr>
        <w:t>Herziene</w:t>
      </w:r>
      <w:proofErr w:type="spellEnd"/>
      <w:r w:rsidRPr="00CB06F7">
        <w:rPr>
          <w:rFonts w:ascii="Verdana" w:hAnsi="Verdana"/>
          <w:spacing w:val="-3"/>
          <w:sz w:val="20"/>
          <w:lang w:val="nl-NL"/>
        </w:rPr>
        <w:t xml:space="preserve"> Statenvertaling</w:t>
      </w:r>
      <w:r>
        <w:rPr>
          <w:rFonts w:ascii="Verdana" w:hAnsi="Verdana"/>
          <w:spacing w:val="-3"/>
          <w:sz w:val="20"/>
          <w:lang w:val="nl-NL"/>
        </w:rPr>
        <w:t>, Heerenveen 2016: Royal Jongbloed (hoofdredacteur).</w:t>
      </w:r>
    </w:p>
    <w:p w:rsidR="003F3235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sz w:val="20"/>
          <w:lang w:val="nl-NL"/>
        </w:rPr>
      </w:pPr>
    </w:p>
    <w:p w:rsidR="003F3235" w:rsidRPr="00991B1F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sz w:val="20"/>
          <w:lang w:val="nl-NL"/>
        </w:rPr>
      </w:pPr>
      <w:r>
        <w:rPr>
          <w:rFonts w:ascii="Verdana" w:hAnsi="Verdana"/>
          <w:spacing w:val="-3"/>
          <w:sz w:val="20"/>
          <w:lang w:val="nl-NL"/>
        </w:rPr>
        <w:t xml:space="preserve">‘Willem </w:t>
      </w:r>
      <w:proofErr w:type="spellStart"/>
      <w:r>
        <w:rPr>
          <w:rFonts w:ascii="Verdana" w:hAnsi="Verdana"/>
          <w:spacing w:val="-3"/>
          <w:sz w:val="20"/>
          <w:lang w:val="nl-NL"/>
        </w:rPr>
        <w:t>Farel</w:t>
      </w:r>
      <w:proofErr w:type="spellEnd"/>
      <w:r>
        <w:rPr>
          <w:rFonts w:ascii="Verdana" w:hAnsi="Verdana"/>
          <w:spacing w:val="-3"/>
          <w:sz w:val="20"/>
          <w:lang w:val="nl-NL"/>
        </w:rPr>
        <w:t xml:space="preserve">’, in: </w:t>
      </w:r>
      <w:r>
        <w:rPr>
          <w:rFonts w:ascii="Verdana" w:hAnsi="Verdana"/>
          <w:i/>
          <w:spacing w:val="-3"/>
          <w:sz w:val="20"/>
          <w:lang w:val="nl-NL"/>
        </w:rPr>
        <w:t>De Waarheidsvriend</w:t>
      </w:r>
      <w:r>
        <w:rPr>
          <w:rFonts w:ascii="Verdana" w:hAnsi="Verdana"/>
          <w:spacing w:val="-3"/>
          <w:sz w:val="20"/>
          <w:lang w:val="nl-NL"/>
        </w:rPr>
        <w:t xml:space="preserve"> 103 (2015) 46, 8-9.</w:t>
      </w:r>
    </w:p>
    <w:p w:rsidR="003F3235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sz w:val="20"/>
          <w:lang w:val="nl-NL"/>
        </w:rPr>
      </w:pPr>
    </w:p>
    <w:p w:rsidR="003F3235" w:rsidRPr="003D537E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sz w:val="20"/>
          <w:lang w:val="nl-NL"/>
        </w:rPr>
      </w:pPr>
      <w:r>
        <w:rPr>
          <w:rFonts w:ascii="Verdana" w:hAnsi="Verdana"/>
          <w:spacing w:val="-3"/>
          <w:sz w:val="20"/>
          <w:lang w:val="nl-NL"/>
        </w:rPr>
        <w:t xml:space="preserve">‘Gemeente en ambt [1] Samen geroepen, [2] In wisselwerking, [3] Een afgebakende taak’, in: </w:t>
      </w:r>
      <w:r>
        <w:rPr>
          <w:rFonts w:ascii="Verdana" w:hAnsi="Verdana"/>
          <w:i/>
          <w:spacing w:val="-3"/>
          <w:sz w:val="20"/>
          <w:lang w:val="nl-NL"/>
        </w:rPr>
        <w:t xml:space="preserve">De </w:t>
      </w:r>
      <w:proofErr w:type="spellStart"/>
      <w:r>
        <w:rPr>
          <w:rFonts w:ascii="Verdana" w:hAnsi="Verdana"/>
          <w:i/>
          <w:spacing w:val="-3"/>
          <w:sz w:val="20"/>
          <w:lang w:val="nl-NL"/>
        </w:rPr>
        <w:t>Waarheidvriend</w:t>
      </w:r>
      <w:proofErr w:type="spellEnd"/>
      <w:r>
        <w:rPr>
          <w:rFonts w:ascii="Verdana" w:hAnsi="Verdana"/>
          <w:spacing w:val="-3"/>
          <w:sz w:val="20"/>
          <w:lang w:val="nl-NL"/>
        </w:rPr>
        <w:t xml:space="preserve"> 103 (2015) 28/29, 4-6; 30/31, 4-6 en 32/33, 14-16.</w:t>
      </w:r>
    </w:p>
    <w:p w:rsidR="003F3235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sz w:val="20"/>
          <w:lang w:val="nl-NL"/>
        </w:rPr>
      </w:pPr>
    </w:p>
    <w:p w:rsidR="003F3235" w:rsidRPr="00603B28" w:rsidRDefault="003F3235" w:rsidP="003F3235">
      <w:pPr>
        <w:pStyle w:val="DissHp"/>
        <w:tabs>
          <w:tab w:val="clear" w:pos="0"/>
          <w:tab w:val="clear" w:pos="414"/>
          <w:tab w:val="clear" w:pos="674"/>
          <w:tab w:val="clear" w:pos="828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</w:tabs>
        <w:suppressAutoHyphens/>
        <w:rPr>
          <w:rFonts w:ascii="Verdana" w:hAnsi="Verdana"/>
          <w:spacing w:val="-3"/>
          <w:kern w:val="0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Bijbel in gewone taal [2, slot]. Boeiend om te vergelijken’,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103 (2015) 6, 10-12. (Digitaal gepubliceerd op: &lt; http://bijbelingewonetaal.nl/uploads/2015/02/Waarheidsvriend-06_10-12a.pdf &gt;; ‘zie’ ook: </w:t>
      </w:r>
      <w:r w:rsidRPr="00A02432">
        <w:rPr>
          <w:rFonts w:ascii="Verdana" w:hAnsi="Verdana"/>
          <w:spacing w:val="-3"/>
          <w:sz w:val="20"/>
          <w:lang w:val="nl-NL"/>
        </w:rPr>
        <w:lastRenderedPageBreak/>
        <w:t xml:space="preserve">&lt; </w:t>
      </w:r>
      <w:r w:rsidRPr="00603B28">
        <w:rPr>
          <w:rFonts w:ascii="Verdana" w:hAnsi="Verdana"/>
          <w:spacing w:val="-3"/>
          <w:kern w:val="0"/>
          <w:sz w:val="20"/>
          <w:lang w:val="nl-NL"/>
        </w:rPr>
        <w:t>https://soundcloud.com/bijbel-in-gewone-taal/groot-nieuws-radio-avondeditie-over-bgt-met-ds-moehn-en-dr-de-jong</w:t>
      </w:r>
      <w:r w:rsidRPr="00603B28">
        <w:rPr>
          <w:rStyle w:val="Hyperlink"/>
          <w:rFonts w:ascii="Verdana" w:hAnsi="Verdana"/>
          <w:spacing w:val="-3"/>
          <w:kern w:val="0"/>
          <w:sz w:val="20"/>
          <w:lang w:val="nl-NL"/>
        </w:rPr>
        <w:t xml:space="preserve"> </w:t>
      </w:r>
      <w:r w:rsidRPr="00A02432">
        <w:rPr>
          <w:rFonts w:ascii="Verdana" w:hAnsi="Verdana"/>
          <w:spacing w:val="-3"/>
          <w:sz w:val="20"/>
          <w:lang w:val="nl-NL"/>
        </w:rPr>
        <w:t xml:space="preserve">&gt; ) 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Meditatie: Lukas 1:45 Heilige haast,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102 (2014) 48, 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Meditatie: Lukas 1:52 Gods krachtige werk,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102 (2014) 49, 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Meditatie: Lukas 1:54-56 Bidden met Maria,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102 (2014) 50, 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Meditatie: Galaten 4:4 Paulus’ Kerstboodschap,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102 (2014) 51, 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‘Het nieuwe leven van een christen – artikel 24’,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Schuurpapier. Om te ontdekken waar je staat in het geloof</w:t>
      </w:r>
      <w:r w:rsidRPr="00A02432">
        <w:rPr>
          <w:rFonts w:ascii="Verdana" w:hAnsi="Verdana"/>
          <w:spacing w:val="-3"/>
          <w:sz w:val="20"/>
          <w:lang w:val="nl-NL"/>
        </w:rPr>
        <w:t>, B. van Vreeswijk en H. van Wijngaarden (red.), Zoetermeer: Boekencentrum, 2012, 130-142.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zondag van Constantijn’,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Reformatorisch Dagblad</w:t>
      </w:r>
      <w:r w:rsidRPr="00A02432">
        <w:rPr>
          <w:rFonts w:ascii="Verdana" w:hAnsi="Verdana"/>
          <w:spacing w:val="-3"/>
          <w:sz w:val="20"/>
          <w:lang w:val="nl-NL"/>
        </w:rPr>
        <w:t>, Puntkomma 23 oktober 2012, ‘Constantijn de Grote’, 9.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rustdag’,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99 (2011) 38-41.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>‘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Melanchthon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vroom en geleerd reformator’,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98 (2010) 9, 6-7.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reformatie van de doopnamen’, </w:t>
      </w:r>
      <w:r w:rsidRPr="00A02432">
        <w:rPr>
          <w:rFonts w:ascii="Verdana" w:hAnsi="Verdana"/>
          <w:i/>
          <w:spacing w:val="-3"/>
          <w:sz w:val="20"/>
          <w:lang w:val="nl-NL"/>
        </w:rPr>
        <w:t>Protestants Nederland</w:t>
      </w:r>
      <w:r w:rsidRPr="00A02432">
        <w:rPr>
          <w:rFonts w:ascii="Verdana" w:hAnsi="Verdana"/>
          <w:spacing w:val="-3"/>
          <w:sz w:val="20"/>
          <w:lang w:val="nl-NL"/>
        </w:rPr>
        <w:t xml:space="preserve"> 75 (2009) 8/9, 6-10.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‘Brief van Calvijn aan Nederlandse christenen nu – “Was ik toch niet duidelijk?”’,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97 (2009) 10, 4-5.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>‘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Evangelicalisering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van de gemeenten [3] Wortels radicale reformatie’,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 xml:space="preserve"> 96 (2008) 27, 8-9.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‘Calvijn over de predikant’,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De Waarheidsvriend</w:t>
      </w:r>
      <w:r w:rsidRPr="00A02432">
        <w:rPr>
          <w:rFonts w:ascii="Verdana" w:hAnsi="Verdana"/>
          <w:spacing w:val="-3"/>
          <w:sz w:val="20"/>
          <w:lang w:val="nl-NL"/>
        </w:rPr>
        <w:t>, 95 (2007) 38 (4 oktober 2007), 5.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Reformatie en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bijbelvertalingen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Kanttekeningen bij de Nieuwe Bijbelvertaling</w:t>
      </w:r>
      <w:r w:rsidRPr="00A02432">
        <w:rPr>
          <w:rFonts w:ascii="Verdana" w:hAnsi="Verdana"/>
          <w:spacing w:val="-3"/>
          <w:sz w:val="20"/>
          <w:lang w:val="nl-NL"/>
        </w:rPr>
        <w:t xml:space="preserve">, onder redactie van P.J.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Vergunst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>, Heerenveen: Groen, 2002, 107–123.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‘Calvijn en de sabbat’, </w:t>
      </w:r>
      <w:r w:rsidRPr="00A02432">
        <w:rPr>
          <w:rFonts w:ascii="Verdana" w:hAnsi="Verdana"/>
          <w:i/>
          <w:spacing w:val="-3"/>
          <w:sz w:val="20"/>
          <w:lang w:val="nl-NL"/>
        </w:rPr>
        <w:t>Protestants Nederland</w:t>
      </w:r>
      <w:r w:rsidRPr="00A02432">
        <w:rPr>
          <w:rFonts w:ascii="Verdana" w:hAnsi="Verdana"/>
          <w:spacing w:val="-3"/>
          <w:sz w:val="20"/>
          <w:lang w:val="nl-NL"/>
        </w:rPr>
        <w:t xml:space="preserve"> 65 (1999) 7, 5–8.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‘De geesten beproeven’, meditatie over 1 Johannes 4:1-31,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Theologia</w:t>
      </w:r>
      <w:proofErr w:type="spellEnd"/>
      <w:r w:rsidRPr="00A02432">
        <w:rPr>
          <w:rFonts w:ascii="Verdana" w:hAnsi="Verdana"/>
          <w:i/>
          <w:spacing w:val="-3"/>
          <w:sz w:val="20"/>
          <w:lang w:val="nl-NL"/>
        </w:rPr>
        <w:t xml:space="preserve">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Reformata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41 (1998) 73-77.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‘Tot toetsing bekwaam?’,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Protestants Nederland </w:t>
      </w:r>
      <w:r w:rsidRPr="00A02432">
        <w:rPr>
          <w:rFonts w:ascii="Verdana" w:hAnsi="Verdana"/>
          <w:spacing w:val="-3"/>
          <w:sz w:val="20"/>
          <w:lang w:val="nl-NL"/>
        </w:rPr>
        <w:t>63 (1997) 7, 4–6 en 8, 8–9.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‘Calvijn: prediker en exegeet van Handelingen’, </w:t>
      </w:r>
      <w:r w:rsidRPr="00A02432">
        <w:rPr>
          <w:rFonts w:ascii="Verdana" w:hAnsi="Verdana"/>
          <w:i/>
          <w:spacing w:val="-3"/>
          <w:sz w:val="20"/>
          <w:lang w:val="nl-NL"/>
        </w:rPr>
        <w:t>Protestants Nederland</w:t>
      </w:r>
      <w:r w:rsidRPr="00A02432">
        <w:rPr>
          <w:rFonts w:ascii="Verdana" w:hAnsi="Verdana"/>
          <w:spacing w:val="-3"/>
          <w:sz w:val="20"/>
          <w:lang w:val="nl-NL"/>
        </w:rPr>
        <w:t xml:space="preserve"> 61 (1995) 5, 4–6.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b/>
          <w:spacing w:val="-3"/>
          <w:szCs w:val="21"/>
          <w:lang w:val="nl-NL"/>
        </w:rPr>
      </w:pPr>
      <w:r w:rsidRPr="00A02432">
        <w:rPr>
          <w:rFonts w:ascii="Verdana" w:hAnsi="Verdana"/>
          <w:b/>
          <w:spacing w:val="-3"/>
          <w:szCs w:val="21"/>
          <w:lang w:val="nl-NL"/>
        </w:rPr>
        <w:t>Vertalingen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Johannes Calvijn, </w:t>
      </w:r>
      <w:r w:rsidRPr="00A02432">
        <w:rPr>
          <w:rFonts w:ascii="Verdana" w:hAnsi="Verdana"/>
          <w:i/>
          <w:spacing w:val="-3"/>
          <w:sz w:val="20"/>
          <w:lang w:val="nl-NL"/>
        </w:rPr>
        <w:t>Rechtvaardiging door het geloof. Vier preken</w:t>
      </w:r>
      <w:r w:rsidRPr="00A02432">
        <w:rPr>
          <w:rFonts w:ascii="Verdana" w:hAnsi="Verdana"/>
          <w:spacing w:val="-3"/>
          <w:sz w:val="20"/>
          <w:lang w:val="nl-NL"/>
        </w:rPr>
        <w:t>, vertaald en ingeleid door dr. W.H.Th. Moehn, Houten: Den Hertog, 1999, 114 p.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proofErr w:type="spellStart"/>
      <w:r w:rsidRPr="00A02432">
        <w:rPr>
          <w:rFonts w:ascii="Verdana" w:hAnsi="Verdana"/>
          <w:spacing w:val="-3"/>
          <w:sz w:val="20"/>
          <w:lang w:val="nl-NL"/>
        </w:rPr>
        <w:t>W.H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Neuser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‘Het werk van de Calvijncongressen en hun toekomstige taken en doelen’, in: </w:t>
      </w:r>
      <w:r w:rsidRPr="00A02432">
        <w:rPr>
          <w:rFonts w:ascii="Verdana" w:hAnsi="Verdana"/>
          <w:i/>
          <w:spacing w:val="-3"/>
          <w:sz w:val="20"/>
          <w:lang w:val="nl-NL"/>
        </w:rPr>
        <w:t>Reformatie-studies: congresbundel 1989</w:t>
      </w:r>
      <w:r w:rsidRPr="00A02432">
        <w:rPr>
          <w:rFonts w:ascii="Verdana" w:hAnsi="Verdana"/>
          <w:spacing w:val="-3"/>
          <w:sz w:val="20"/>
          <w:lang w:val="nl-NL"/>
        </w:rPr>
        <w:t>, ed. W. de Greef, M. van Campen, Kampen: Kok, 1990, 87–93.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b/>
          <w:spacing w:val="-3"/>
          <w:szCs w:val="21"/>
          <w:lang w:val="nl-NL"/>
        </w:rPr>
      </w:pPr>
      <w:r w:rsidRPr="00A02432">
        <w:rPr>
          <w:rFonts w:ascii="Verdana" w:hAnsi="Verdana"/>
          <w:b/>
          <w:spacing w:val="-3"/>
          <w:szCs w:val="21"/>
          <w:lang w:val="nl-NL"/>
        </w:rPr>
        <w:t>Boekbesprekingen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b/>
          <w:i/>
          <w:iCs/>
          <w:spacing w:val="-3"/>
          <w:sz w:val="21"/>
          <w:szCs w:val="21"/>
          <w:lang w:val="nl-NL"/>
        </w:rPr>
      </w:pPr>
      <w:r w:rsidRPr="00A02432">
        <w:rPr>
          <w:rFonts w:ascii="Verdana" w:hAnsi="Verdana"/>
          <w:b/>
          <w:i/>
          <w:iCs/>
          <w:spacing w:val="-3"/>
          <w:sz w:val="21"/>
          <w:szCs w:val="21"/>
          <w:lang w:val="nl-NL"/>
        </w:rPr>
        <w:t>In wetenschappelijke tijdschriften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Default="003F3235" w:rsidP="003F3235">
      <w:pPr>
        <w:pStyle w:val="Brief"/>
        <w:jc w:val="left"/>
        <w:rPr>
          <w:rFonts w:ascii="Verdana" w:hAnsi="Verdana"/>
          <w:sz w:val="20"/>
          <w:lang w:val="de-DE"/>
        </w:rPr>
      </w:pPr>
    </w:p>
    <w:p w:rsidR="003F3235" w:rsidRDefault="003F3235" w:rsidP="003F3235">
      <w:pPr>
        <w:pStyle w:val="Brief"/>
        <w:jc w:val="lef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 xml:space="preserve">Johannes </w:t>
      </w:r>
      <w:r w:rsidRPr="00D80DE6">
        <w:rPr>
          <w:rFonts w:ascii="Verdana" w:hAnsi="Verdana"/>
          <w:sz w:val="20"/>
          <w:lang w:val="de-DE"/>
        </w:rPr>
        <w:t xml:space="preserve">Ehmann (Hrsg.), </w:t>
      </w:r>
      <w:r w:rsidRPr="00D80DE6">
        <w:rPr>
          <w:rFonts w:ascii="Verdana" w:hAnsi="Verdana"/>
          <w:i/>
          <w:sz w:val="20"/>
          <w:lang w:val="de-DE"/>
        </w:rPr>
        <w:t>Der Heidelberger Katechismus und seine Verbreitung in den Territorien des Reiches</w:t>
      </w:r>
      <w:r w:rsidRPr="00D80DE6">
        <w:rPr>
          <w:rFonts w:ascii="Verdana" w:hAnsi="Verdana"/>
          <w:sz w:val="20"/>
          <w:lang w:val="de-DE"/>
        </w:rPr>
        <w:t xml:space="preserve"> (Studien zur deutschen Landeskirchengeschichte Veröffentlichu</w:t>
      </w:r>
      <w:r w:rsidRPr="00D80DE6">
        <w:rPr>
          <w:rFonts w:ascii="Verdana" w:hAnsi="Verdana"/>
          <w:sz w:val="20"/>
          <w:lang w:val="de-DE"/>
        </w:rPr>
        <w:t>n</w:t>
      </w:r>
      <w:r w:rsidRPr="00D80DE6">
        <w:rPr>
          <w:rFonts w:ascii="Verdana" w:hAnsi="Verdana"/>
          <w:sz w:val="20"/>
          <w:lang w:val="de-DE"/>
        </w:rPr>
        <w:t>gen zur badischen Kirchen- und Religionsgeschichte 5), Stuttgart</w:t>
      </w:r>
      <w:r>
        <w:rPr>
          <w:rFonts w:ascii="Verdana" w:hAnsi="Verdana"/>
          <w:sz w:val="20"/>
          <w:lang w:val="de-DE"/>
        </w:rPr>
        <w:t>: Kohlhammer,</w:t>
      </w:r>
      <w:r w:rsidRPr="00D80DE6">
        <w:rPr>
          <w:rFonts w:ascii="Verdana" w:hAnsi="Verdana"/>
          <w:sz w:val="20"/>
          <w:lang w:val="de-DE"/>
        </w:rPr>
        <w:t xml:space="preserve"> 2015</w:t>
      </w:r>
      <w:r>
        <w:rPr>
          <w:rFonts w:ascii="Verdana" w:hAnsi="Verdana"/>
          <w:sz w:val="20"/>
          <w:lang w:val="de-DE"/>
        </w:rPr>
        <w:t>, in: Onlinerezensionsteil</w:t>
      </w:r>
      <w:r w:rsidRPr="00D80DE6">
        <w:rPr>
          <w:rFonts w:ascii="Verdana" w:hAnsi="Verdana"/>
          <w:sz w:val="20"/>
          <w:lang w:val="de-DE"/>
        </w:rPr>
        <w:t xml:space="preserve"> der Mitteilungen des Historischen Vereins der Pfalz</w:t>
      </w:r>
      <w:r>
        <w:rPr>
          <w:rFonts w:ascii="Verdana" w:hAnsi="Verdana"/>
          <w:sz w:val="20"/>
          <w:lang w:val="de-DE"/>
        </w:rPr>
        <w:t xml:space="preserve"> (= </w:t>
      </w:r>
      <w:r w:rsidRPr="00D80DE6">
        <w:rPr>
          <w:rFonts w:ascii="Verdana" w:hAnsi="Verdana"/>
          <w:sz w:val="20"/>
          <w:lang w:val="de-DE"/>
        </w:rPr>
        <w:t>http://www.hist-verein-pfalz.de/downloads/160818_Ehmann-HeidelbergerKatechismus.pdf</w:t>
      </w:r>
      <w:r>
        <w:rPr>
          <w:rFonts w:ascii="Verdana" w:hAnsi="Verdana"/>
          <w:sz w:val="20"/>
          <w:lang w:val="de-DE"/>
        </w:rPr>
        <w:t xml:space="preserve">). </w:t>
      </w:r>
    </w:p>
    <w:p w:rsidR="003F3235" w:rsidRDefault="003F3235" w:rsidP="003F3235">
      <w:pPr>
        <w:pStyle w:val="Brief"/>
        <w:jc w:val="left"/>
        <w:rPr>
          <w:rFonts w:ascii="Verdana" w:hAnsi="Verdana"/>
          <w:sz w:val="20"/>
          <w:lang w:val="de-DE"/>
        </w:rPr>
      </w:pPr>
    </w:p>
    <w:p w:rsidR="003F3235" w:rsidRPr="0015312B" w:rsidRDefault="003F3235" w:rsidP="003F3235">
      <w:pPr>
        <w:pStyle w:val="Brief"/>
        <w:jc w:val="left"/>
        <w:rPr>
          <w:rFonts w:ascii="Verdana" w:hAnsi="Verdana"/>
          <w:sz w:val="20"/>
          <w:lang w:val="de-DE"/>
        </w:rPr>
      </w:pPr>
      <w:r w:rsidRPr="0015312B">
        <w:rPr>
          <w:rFonts w:ascii="Verdana" w:hAnsi="Verdana"/>
          <w:sz w:val="20"/>
          <w:lang w:val="de-DE"/>
        </w:rPr>
        <w:t xml:space="preserve">Ursula Koch, </w:t>
      </w:r>
      <w:r w:rsidRPr="0015312B">
        <w:rPr>
          <w:rFonts w:ascii="Verdana" w:hAnsi="Verdana"/>
          <w:i/>
          <w:sz w:val="20"/>
          <w:lang w:val="de-DE"/>
        </w:rPr>
        <w:t>Verspottet, geachtet, geliebt - die Frauen der Reformatoren: Geschichten von Mut, Anfechtung und Beharrlichkeit</w:t>
      </w:r>
      <w:r w:rsidRPr="0015312B">
        <w:rPr>
          <w:rFonts w:ascii="Verdana" w:hAnsi="Verdana"/>
          <w:sz w:val="20"/>
          <w:lang w:val="de-DE"/>
        </w:rPr>
        <w:t>, Neukirchen-Vl</w:t>
      </w:r>
      <w:r>
        <w:rPr>
          <w:rFonts w:ascii="Verdana" w:hAnsi="Verdana"/>
          <w:sz w:val="20"/>
          <w:lang w:val="de-DE"/>
        </w:rPr>
        <w:t xml:space="preserve">uyn: </w:t>
      </w:r>
      <w:proofErr w:type="spellStart"/>
      <w:r>
        <w:rPr>
          <w:rFonts w:ascii="Verdana" w:hAnsi="Verdana"/>
          <w:sz w:val="20"/>
          <w:lang w:val="de-DE"/>
        </w:rPr>
        <w:t>Neukirchener</w:t>
      </w:r>
      <w:proofErr w:type="spellEnd"/>
      <w:r>
        <w:rPr>
          <w:rFonts w:ascii="Verdana" w:hAnsi="Verdana"/>
          <w:sz w:val="20"/>
          <w:lang w:val="de-DE"/>
        </w:rPr>
        <w:t xml:space="preserve"> Aussaat, 2015, in: </w:t>
      </w:r>
      <w:proofErr w:type="spellStart"/>
      <w:r>
        <w:rPr>
          <w:rFonts w:ascii="Verdana" w:hAnsi="Verdana"/>
          <w:i/>
          <w:sz w:val="20"/>
          <w:lang w:val="de-DE"/>
        </w:rPr>
        <w:t>Theologia</w:t>
      </w:r>
      <w:proofErr w:type="spellEnd"/>
      <w:r>
        <w:rPr>
          <w:rFonts w:ascii="Verdana" w:hAnsi="Verdana"/>
          <w:i/>
          <w:sz w:val="20"/>
          <w:lang w:val="de-DE"/>
        </w:rPr>
        <w:t xml:space="preserve"> </w:t>
      </w:r>
      <w:proofErr w:type="spellStart"/>
      <w:r>
        <w:rPr>
          <w:rFonts w:ascii="Verdana" w:hAnsi="Verdana"/>
          <w:i/>
          <w:sz w:val="20"/>
          <w:lang w:val="de-DE"/>
        </w:rPr>
        <w:t>Reformata</w:t>
      </w:r>
      <w:proofErr w:type="spellEnd"/>
      <w:r>
        <w:rPr>
          <w:rFonts w:ascii="Verdana" w:hAnsi="Verdana"/>
          <w:sz w:val="20"/>
          <w:lang w:val="de-DE"/>
        </w:rPr>
        <w:t xml:space="preserve"> 59 (2016), 166-167.</w:t>
      </w:r>
    </w:p>
    <w:p w:rsidR="003F3235" w:rsidRPr="0015312B" w:rsidRDefault="003F3235" w:rsidP="003F3235">
      <w:pPr>
        <w:pStyle w:val="Brief"/>
        <w:jc w:val="left"/>
        <w:rPr>
          <w:rFonts w:ascii="Verdana" w:hAnsi="Verdana"/>
          <w:sz w:val="20"/>
          <w:lang w:val="de-DE"/>
        </w:rPr>
      </w:pPr>
    </w:p>
    <w:p w:rsidR="003F3235" w:rsidRPr="0015312B" w:rsidRDefault="003F3235" w:rsidP="003F3235">
      <w:pPr>
        <w:pStyle w:val="Brief"/>
        <w:jc w:val="left"/>
        <w:rPr>
          <w:rFonts w:ascii="Verdana" w:hAnsi="Verdana"/>
          <w:sz w:val="20"/>
          <w:lang w:val="nl-NL"/>
        </w:rPr>
      </w:pPr>
      <w:r w:rsidRPr="0015312B">
        <w:rPr>
          <w:rFonts w:ascii="Verdana" w:hAnsi="Verdana"/>
          <w:sz w:val="20"/>
          <w:lang w:val="nl-NL"/>
        </w:rPr>
        <w:t xml:space="preserve">Jan Hoek, </w:t>
      </w:r>
      <w:r w:rsidRPr="0015312B">
        <w:rPr>
          <w:rFonts w:ascii="Verdana" w:hAnsi="Verdana"/>
          <w:i/>
          <w:sz w:val="20"/>
          <w:lang w:val="nl-NL"/>
        </w:rPr>
        <w:t>Tedere Majesteit: Omgang met God in gereformeerde spiritualiteit</w:t>
      </w:r>
      <w:r>
        <w:rPr>
          <w:rFonts w:ascii="Verdana" w:hAnsi="Verdana"/>
          <w:sz w:val="20"/>
          <w:lang w:val="nl-NL"/>
        </w:rPr>
        <w:t xml:space="preserve">, </w:t>
      </w:r>
      <w:r w:rsidRPr="0015312B">
        <w:rPr>
          <w:rFonts w:ascii="Verdana" w:hAnsi="Verdana"/>
          <w:sz w:val="20"/>
          <w:lang w:val="nl-NL"/>
        </w:rPr>
        <w:t>Zoete</w:t>
      </w:r>
      <w:r w:rsidRPr="0015312B">
        <w:rPr>
          <w:rFonts w:ascii="Verdana" w:hAnsi="Verdana"/>
          <w:sz w:val="20"/>
          <w:lang w:val="nl-NL"/>
        </w:rPr>
        <w:t>r</w:t>
      </w:r>
      <w:r>
        <w:rPr>
          <w:rFonts w:ascii="Verdana" w:hAnsi="Verdana"/>
          <w:sz w:val="20"/>
          <w:lang w:val="nl-NL"/>
        </w:rPr>
        <w:t xml:space="preserve">meer: Boekencentrum, 2015, in: </w:t>
      </w:r>
      <w:proofErr w:type="spellStart"/>
      <w:r w:rsidRPr="0015312B">
        <w:rPr>
          <w:rFonts w:ascii="Verdana" w:hAnsi="Verdana"/>
          <w:i/>
          <w:sz w:val="20"/>
          <w:lang w:val="nl-NL"/>
        </w:rPr>
        <w:t>Theologia</w:t>
      </w:r>
      <w:proofErr w:type="spellEnd"/>
      <w:r w:rsidRPr="0015312B">
        <w:rPr>
          <w:rFonts w:ascii="Verdana" w:hAnsi="Verdana"/>
          <w:i/>
          <w:sz w:val="20"/>
          <w:lang w:val="nl-NL"/>
        </w:rPr>
        <w:t xml:space="preserve"> </w:t>
      </w:r>
      <w:proofErr w:type="spellStart"/>
      <w:r w:rsidRPr="0015312B">
        <w:rPr>
          <w:rFonts w:ascii="Verdana" w:hAnsi="Verdana"/>
          <w:i/>
          <w:sz w:val="20"/>
          <w:lang w:val="nl-NL"/>
        </w:rPr>
        <w:t>Reformata</w:t>
      </w:r>
      <w:proofErr w:type="spellEnd"/>
      <w:r>
        <w:rPr>
          <w:rFonts w:ascii="Verdana" w:hAnsi="Verdana"/>
          <w:sz w:val="20"/>
          <w:lang w:val="nl-NL"/>
        </w:rPr>
        <w:t xml:space="preserve"> 59 (2016), 179-180.</w:t>
      </w:r>
    </w:p>
    <w:p w:rsidR="003F3235" w:rsidRPr="0015312B" w:rsidRDefault="003F3235" w:rsidP="003F3235">
      <w:pPr>
        <w:pStyle w:val="Brief"/>
        <w:jc w:val="left"/>
        <w:rPr>
          <w:rFonts w:ascii="Verdana" w:hAnsi="Verdana"/>
          <w:i/>
          <w:sz w:val="20"/>
          <w:lang w:val="nl-NL"/>
        </w:rPr>
      </w:pPr>
    </w:p>
    <w:p w:rsidR="003F3235" w:rsidRPr="00A02432" w:rsidRDefault="003F3235" w:rsidP="003F3235">
      <w:pPr>
        <w:pStyle w:val="Brief"/>
        <w:jc w:val="left"/>
        <w:rPr>
          <w:rFonts w:ascii="Verdana" w:hAnsi="Verdana"/>
          <w:sz w:val="20"/>
          <w:lang w:val="en-GB"/>
        </w:rPr>
      </w:pPr>
      <w:proofErr w:type="spellStart"/>
      <w:r w:rsidRPr="0015312B">
        <w:rPr>
          <w:rFonts w:ascii="Verdana" w:hAnsi="Verdana"/>
          <w:i/>
          <w:sz w:val="20"/>
          <w:lang w:val="de-DE"/>
        </w:rPr>
        <w:t>Calvinus</w:t>
      </w:r>
      <w:proofErr w:type="spellEnd"/>
      <w:r w:rsidRPr="0015312B">
        <w:rPr>
          <w:rFonts w:ascii="Verdana" w:hAnsi="Verdana"/>
          <w:i/>
          <w:sz w:val="20"/>
          <w:lang w:val="de-DE"/>
        </w:rPr>
        <w:t xml:space="preserve"> </w:t>
      </w:r>
      <w:proofErr w:type="spellStart"/>
      <w:r w:rsidRPr="0015312B">
        <w:rPr>
          <w:rFonts w:ascii="Verdana" w:hAnsi="Verdana"/>
          <w:i/>
          <w:sz w:val="20"/>
          <w:lang w:val="de-DE"/>
        </w:rPr>
        <w:t>clarissimus</w:t>
      </w:r>
      <w:proofErr w:type="spellEnd"/>
      <w:r w:rsidRPr="0015312B">
        <w:rPr>
          <w:rFonts w:ascii="Verdana" w:hAnsi="Verdana"/>
          <w:i/>
          <w:sz w:val="20"/>
          <w:lang w:val="de-DE"/>
        </w:rPr>
        <w:t xml:space="preserve"> </w:t>
      </w:r>
      <w:proofErr w:type="spellStart"/>
      <w:r w:rsidRPr="0015312B">
        <w:rPr>
          <w:rFonts w:ascii="Verdana" w:hAnsi="Verdana"/>
          <w:i/>
          <w:sz w:val="20"/>
          <w:lang w:val="de-DE"/>
        </w:rPr>
        <w:t>theologus</w:t>
      </w:r>
      <w:proofErr w:type="spellEnd"/>
      <w:r w:rsidRPr="0015312B">
        <w:rPr>
          <w:rFonts w:ascii="Verdana" w:hAnsi="Verdana"/>
          <w:i/>
          <w:sz w:val="20"/>
          <w:lang w:val="de-DE"/>
        </w:rPr>
        <w:t xml:space="preserve">. </w:t>
      </w:r>
      <w:r w:rsidRPr="00A02432">
        <w:rPr>
          <w:rFonts w:ascii="Verdana" w:hAnsi="Verdana"/>
          <w:i/>
          <w:sz w:val="20"/>
          <w:lang w:val="en-GB"/>
        </w:rPr>
        <w:t>Papers of the Tenth International Congress on Calvin Research</w:t>
      </w:r>
      <w:r w:rsidRPr="00A02432">
        <w:rPr>
          <w:rFonts w:ascii="Verdana" w:hAnsi="Verdana"/>
          <w:sz w:val="20"/>
          <w:lang w:val="en-GB"/>
        </w:rPr>
        <w:t xml:space="preserve">, Herman J. </w:t>
      </w:r>
      <w:proofErr w:type="spellStart"/>
      <w:r w:rsidRPr="00A02432">
        <w:rPr>
          <w:rFonts w:ascii="Verdana" w:hAnsi="Verdana"/>
          <w:sz w:val="20"/>
          <w:lang w:val="en-GB"/>
        </w:rPr>
        <w:t>Selderhuis</w:t>
      </w:r>
      <w:proofErr w:type="spellEnd"/>
      <w:r w:rsidRPr="00A02432">
        <w:rPr>
          <w:rFonts w:ascii="Verdana" w:hAnsi="Verdana"/>
          <w:sz w:val="20"/>
          <w:lang w:val="en-GB"/>
        </w:rPr>
        <w:t xml:space="preserve"> (ed.), [Reformed Historical Theology18], </w:t>
      </w:r>
      <w:proofErr w:type="spellStart"/>
      <w:r w:rsidRPr="00A02432">
        <w:rPr>
          <w:rFonts w:ascii="Verdana" w:hAnsi="Verdana"/>
          <w:sz w:val="20"/>
          <w:lang w:val="en-GB"/>
        </w:rPr>
        <w:t>Göttingen</w:t>
      </w:r>
      <w:proofErr w:type="spellEnd"/>
      <w:r w:rsidRPr="00A02432">
        <w:rPr>
          <w:rFonts w:ascii="Verdana" w:hAnsi="Verdana"/>
          <w:sz w:val="20"/>
          <w:lang w:val="en-GB"/>
        </w:rPr>
        <w:t xml:space="preserve">: </w:t>
      </w:r>
      <w:proofErr w:type="spellStart"/>
      <w:r w:rsidRPr="00A02432">
        <w:rPr>
          <w:rFonts w:ascii="Verdana" w:hAnsi="Verdana"/>
          <w:sz w:val="20"/>
          <w:lang w:val="en-GB"/>
        </w:rPr>
        <w:t>Vandenhoeck</w:t>
      </w:r>
      <w:proofErr w:type="spellEnd"/>
      <w:r w:rsidRPr="00A02432">
        <w:rPr>
          <w:rFonts w:ascii="Verdana" w:hAnsi="Verdana"/>
          <w:sz w:val="20"/>
          <w:lang w:val="en-GB"/>
        </w:rPr>
        <w:t xml:space="preserve"> &amp; </w:t>
      </w:r>
      <w:proofErr w:type="spellStart"/>
      <w:r w:rsidRPr="00A02432">
        <w:rPr>
          <w:rFonts w:ascii="Verdana" w:hAnsi="Verdana"/>
          <w:sz w:val="20"/>
          <w:lang w:val="en-GB"/>
        </w:rPr>
        <w:t>Ruprecht</w:t>
      </w:r>
      <w:proofErr w:type="spellEnd"/>
      <w:r w:rsidRPr="00A02432">
        <w:rPr>
          <w:rFonts w:ascii="Verdana" w:hAnsi="Verdana"/>
          <w:sz w:val="20"/>
          <w:lang w:val="en-GB"/>
        </w:rPr>
        <w:t xml:space="preserve">, 2012, in: </w:t>
      </w:r>
      <w:proofErr w:type="spellStart"/>
      <w:r w:rsidRPr="00A02432">
        <w:rPr>
          <w:rFonts w:ascii="Verdana" w:hAnsi="Verdana"/>
          <w:i/>
          <w:sz w:val="20"/>
          <w:lang w:val="en-GB"/>
        </w:rPr>
        <w:t>Zwingliana</w:t>
      </w:r>
      <w:proofErr w:type="spellEnd"/>
      <w:r>
        <w:rPr>
          <w:rFonts w:ascii="Verdana" w:hAnsi="Verdana"/>
          <w:sz w:val="20"/>
          <w:lang w:val="en-GB"/>
        </w:rPr>
        <w:t xml:space="preserve"> 42 (2015), 299-302.</w:t>
      </w:r>
    </w:p>
    <w:p w:rsidR="003F3235" w:rsidRPr="00603B28" w:rsidRDefault="003F3235" w:rsidP="003F3235">
      <w:pPr>
        <w:jc w:val="left"/>
        <w:rPr>
          <w:rFonts w:ascii="Verdana" w:hAnsi="Verdana"/>
          <w:i/>
          <w:spacing w:val="-3"/>
          <w:sz w:val="20"/>
          <w:lang w:val="en-GB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i/>
          <w:spacing w:val="-3"/>
          <w:sz w:val="20"/>
          <w:lang w:val="nl-NL"/>
        </w:rPr>
        <w:t>Geuzen en papen. Katholiek en protestant tussen Vecht en Eem 1550-1800</w:t>
      </w:r>
      <w:r w:rsidRPr="00A02432">
        <w:rPr>
          <w:rFonts w:ascii="Verdana" w:hAnsi="Verdana"/>
          <w:spacing w:val="-3"/>
          <w:sz w:val="20"/>
          <w:lang w:val="nl-NL"/>
        </w:rPr>
        <w:t xml:space="preserve">, redactie: Henk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Michielse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, Jan Out en Gerrit Schutte, Hilversum: Verloren 2013, in: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Documentatieblad Nadere Reformatie </w:t>
      </w:r>
      <w:r w:rsidRPr="00A02432">
        <w:rPr>
          <w:rFonts w:ascii="Verdana" w:hAnsi="Verdana"/>
          <w:spacing w:val="-3"/>
          <w:sz w:val="20"/>
          <w:lang w:val="nl-NL"/>
        </w:rPr>
        <w:t>38 (2014) 2, 88-90.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3F3235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  <w:r w:rsidRPr="003F3235">
        <w:rPr>
          <w:rFonts w:ascii="Verdana" w:hAnsi="Verdana"/>
          <w:spacing w:val="-3"/>
          <w:sz w:val="20"/>
          <w:lang w:val="en-US"/>
        </w:rPr>
        <w:t xml:space="preserve">John Calvin, </w:t>
      </w:r>
      <w:proofErr w:type="spellStart"/>
      <w:r w:rsidRPr="003F3235">
        <w:rPr>
          <w:rFonts w:ascii="Verdana" w:hAnsi="Verdana"/>
          <w:i/>
          <w:iCs/>
          <w:spacing w:val="-3"/>
          <w:sz w:val="20"/>
          <w:lang w:val="en-US"/>
        </w:rPr>
        <w:t>Commentarii</w:t>
      </w:r>
      <w:proofErr w:type="spellEnd"/>
      <w:r w:rsidRPr="003F3235">
        <w:rPr>
          <w:rFonts w:ascii="Verdana" w:hAnsi="Verdana"/>
          <w:i/>
          <w:iCs/>
          <w:spacing w:val="-3"/>
          <w:sz w:val="20"/>
          <w:lang w:val="en-US"/>
        </w:rPr>
        <w:t xml:space="preserve"> in </w:t>
      </w:r>
      <w:proofErr w:type="spellStart"/>
      <w:r w:rsidRPr="003F3235">
        <w:rPr>
          <w:rFonts w:ascii="Verdana" w:hAnsi="Verdana"/>
          <w:i/>
          <w:iCs/>
          <w:spacing w:val="-3"/>
          <w:sz w:val="20"/>
          <w:lang w:val="en-US"/>
        </w:rPr>
        <w:t>Epistolas</w:t>
      </w:r>
      <w:proofErr w:type="spellEnd"/>
      <w:r w:rsidRPr="003F3235">
        <w:rPr>
          <w:rFonts w:ascii="Verdana" w:hAnsi="Verdana"/>
          <w:i/>
          <w:iCs/>
          <w:spacing w:val="-3"/>
          <w:sz w:val="20"/>
          <w:lang w:val="en-US"/>
        </w:rPr>
        <w:t xml:space="preserve"> </w:t>
      </w:r>
      <w:proofErr w:type="spellStart"/>
      <w:r w:rsidRPr="003F3235">
        <w:rPr>
          <w:rFonts w:ascii="Verdana" w:hAnsi="Verdana"/>
          <w:i/>
          <w:iCs/>
          <w:spacing w:val="-3"/>
          <w:sz w:val="20"/>
          <w:lang w:val="en-US"/>
        </w:rPr>
        <w:t>Canonicas</w:t>
      </w:r>
      <w:proofErr w:type="spellEnd"/>
      <w:r w:rsidRPr="003F3235">
        <w:rPr>
          <w:rFonts w:ascii="Verdana" w:hAnsi="Verdana"/>
          <w:iCs/>
          <w:spacing w:val="-3"/>
          <w:sz w:val="20"/>
          <w:lang w:val="en-US"/>
        </w:rPr>
        <w:t xml:space="preserve">, </w:t>
      </w:r>
      <w:proofErr w:type="spellStart"/>
      <w:r w:rsidRPr="003F3235">
        <w:rPr>
          <w:rFonts w:ascii="Verdana" w:hAnsi="Verdana"/>
          <w:spacing w:val="-3"/>
          <w:sz w:val="20"/>
          <w:lang w:val="en-US"/>
        </w:rPr>
        <w:t>Ioannis</w:t>
      </w:r>
      <w:proofErr w:type="spellEnd"/>
      <w:r w:rsidRPr="003F3235">
        <w:rPr>
          <w:rFonts w:ascii="Verdana" w:hAnsi="Verdana"/>
          <w:spacing w:val="-3"/>
          <w:sz w:val="20"/>
          <w:lang w:val="en-US"/>
        </w:rPr>
        <w:t xml:space="preserve"> </w:t>
      </w:r>
      <w:proofErr w:type="spellStart"/>
      <w:r w:rsidRPr="003F3235">
        <w:rPr>
          <w:rFonts w:ascii="Verdana" w:hAnsi="Verdana"/>
          <w:spacing w:val="-3"/>
          <w:sz w:val="20"/>
          <w:lang w:val="en-US"/>
        </w:rPr>
        <w:t>Calvini</w:t>
      </w:r>
      <w:proofErr w:type="spellEnd"/>
      <w:r w:rsidRPr="003F3235">
        <w:rPr>
          <w:rFonts w:ascii="Verdana" w:hAnsi="Verdana"/>
          <w:spacing w:val="-3"/>
          <w:sz w:val="20"/>
          <w:lang w:val="en-US"/>
        </w:rPr>
        <w:t xml:space="preserve"> Opera Omnia 2.20,</w:t>
      </w:r>
      <w:r w:rsidRPr="003F3235">
        <w:rPr>
          <w:rFonts w:ascii="Verdana" w:hAnsi="Verdana"/>
          <w:i/>
          <w:spacing w:val="-3"/>
          <w:sz w:val="20"/>
          <w:lang w:val="en-US"/>
        </w:rPr>
        <w:t xml:space="preserve"> </w:t>
      </w:r>
      <w:r w:rsidRPr="003F3235">
        <w:rPr>
          <w:rFonts w:ascii="Verdana" w:hAnsi="Verdana"/>
          <w:spacing w:val="-3"/>
          <w:sz w:val="20"/>
          <w:lang w:val="en-US"/>
        </w:rPr>
        <w:t xml:space="preserve">ed. by Kenneth Hagen (Genève: </w:t>
      </w:r>
      <w:proofErr w:type="spellStart"/>
      <w:r w:rsidRPr="003F3235">
        <w:rPr>
          <w:rFonts w:ascii="Verdana" w:hAnsi="Verdana"/>
          <w:spacing w:val="-3"/>
          <w:sz w:val="20"/>
          <w:lang w:val="en-US"/>
        </w:rPr>
        <w:t>Librairie</w:t>
      </w:r>
      <w:proofErr w:type="spellEnd"/>
      <w:r w:rsidRPr="003F3235">
        <w:rPr>
          <w:rFonts w:ascii="Verdana" w:hAnsi="Verdana"/>
          <w:spacing w:val="-3"/>
          <w:sz w:val="20"/>
          <w:lang w:val="en-US"/>
        </w:rPr>
        <w:t xml:space="preserve"> </w:t>
      </w:r>
      <w:proofErr w:type="spellStart"/>
      <w:r w:rsidRPr="003F3235">
        <w:rPr>
          <w:rFonts w:ascii="Verdana" w:hAnsi="Verdana"/>
          <w:spacing w:val="-3"/>
          <w:sz w:val="20"/>
          <w:lang w:val="en-US"/>
        </w:rPr>
        <w:t>Droz</w:t>
      </w:r>
      <w:proofErr w:type="spellEnd"/>
      <w:r w:rsidRPr="003F3235">
        <w:rPr>
          <w:rFonts w:ascii="Verdana" w:hAnsi="Verdana"/>
          <w:spacing w:val="-3"/>
          <w:sz w:val="20"/>
          <w:lang w:val="en-US"/>
        </w:rPr>
        <w:t xml:space="preserve">, 2009), </w:t>
      </w:r>
      <w:proofErr w:type="spellStart"/>
      <w:r w:rsidRPr="003F3235">
        <w:rPr>
          <w:rFonts w:ascii="Verdana" w:hAnsi="Verdana"/>
          <w:i/>
          <w:spacing w:val="-3"/>
          <w:sz w:val="20"/>
          <w:lang w:val="en-US"/>
        </w:rPr>
        <w:t>Bibliothèque</w:t>
      </w:r>
      <w:proofErr w:type="spellEnd"/>
      <w:r w:rsidRPr="003F3235">
        <w:rPr>
          <w:rFonts w:ascii="Verdana" w:hAnsi="Verdana"/>
          <w:i/>
          <w:spacing w:val="-3"/>
          <w:sz w:val="20"/>
          <w:lang w:val="en-US"/>
        </w:rPr>
        <w:t xml:space="preserve"> </w:t>
      </w:r>
      <w:proofErr w:type="spellStart"/>
      <w:r w:rsidRPr="003F3235">
        <w:rPr>
          <w:rFonts w:ascii="Verdana" w:hAnsi="Verdana"/>
          <w:i/>
          <w:spacing w:val="-3"/>
          <w:sz w:val="20"/>
          <w:lang w:val="en-US"/>
        </w:rPr>
        <w:t>d’Humanisme</w:t>
      </w:r>
      <w:proofErr w:type="spellEnd"/>
      <w:r w:rsidRPr="003F3235">
        <w:rPr>
          <w:rFonts w:ascii="Verdana" w:hAnsi="Verdana"/>
          <w:i/>
          <w:spacing w:val="-3"/>
          <w:sz w:val="20"/>
          <w:lang w:val="en-US"/>
        </w:rPr>
        <w:t xml:space="preserve"> et Renaissance</w:t>
      </w:r>
      <w:r w:rsidRPr="003F3235">
        <w:rPr>
          <w:rFonts w:ascii="Verdana" w:hAnsi="Verdana"/>
          <w:spacing w:val="-3"/>
          <w:sz w:val="20"/>
          <w:lang w:val="en-US"/>
        </w:rPr>
        <w:t xml:space="preserve"> 72 (2010), 215–217.</w:t>
      </w:r>
    </w:p>
    <w:p w:rsidR="003F3235" w:rsidRPr="003F3235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  <w:r w:rsidRPr="00A02432">
        <w:rPr>
          <w:rFonts w:ascii="Verdana" w:hAnsi="Verdana"/>
          <w:spacing w:val="-3"/>
          <w:sz w:val="20"/>
          <w:lang w:val="en-US"/>
        </w:rPr>
        <w:t xml:space="preserve">Karen E. </w:t>
      </w:r>
      <w:proofErr w:type="spellStart"/>
      <w:r w:rsidRPr="00A02432">
        <w:rPr>
          <w:rFonts w:ascii="Verdana" w:hAnsi="Verdana"/>
          <w:spacing w:val="-3"/>
          <w:sz w:val="20"/>
          <w:lang w:val="en-US"/>
        </w:rPr>
        <w:t>Spierling</w:t>
      </w:r>
      <w:proofErr w:type="spellEnd"/>
      <w:r w:rsidRPr="00A02432">
        <w:rPr>
          <w:rFonts w:ascii="Verdana" w:hAnsi="Verdana"/>
          <w:spacing w:val="-3"/>
          <w:sz w:val="20"/>
          <w:lang w:val="en-US"/>
        </w:rPr>
        <w:t xml:space="preserve">, </w:t>
      </w:r>
      <w:r w:rsidRPr="00A02432">
        <w:rPr>
          <w:rFonts w:ascii="Verdana" w:hAnsi="Verdana"/>
          <w:i/>
          <w:iCs/>
          <w:spacing w:val="-3"/>
          <w:sz w:val="20"/>
          <w:lang w:val="en-US"/>
        </w:rPr>
        <w:t>Infant Baptism in Reformation Geneva. The Shaping of a Community</w:t>
      </w:r>
      <w:r w:rsidRPr="00A02432">
        <w:rPr>
          <w:rFonts w:ascii="Verdana" w:hAnsi="Verdana"/>
          <w:spacing w:val="-3"/>
          <w:sz w:val="20"/>
          <w:lang w:val="en-US"/>
        </w:rPr>
        <w:t xml:space="preserve">, in: </w:t>
      </w:r>
      <w:r w:rsidRPr="00A02432">
        <w:rPr>
          <w:rFonts w:ascii="Verdana" w:hAnsi="Verdana"/>
          <w:i/>
          <w:iCs/>
          <w:spacing w:val="-3"/>
          <w:sz w:val="20"/>
          <w:lang w:val="en-US"/>
        </w:rPr>
        <w:t>Church History and Religious Culture</w:t>
      </w:r>
      <w:r w:rsidRPr="00A02432">
        <w:rPr>
          <w:rFonts w:ascii="Verdana" w:hAnsi="Verdana"/>
          <w:spacing w:val="-3"/>
          <w:sz w:val="20"/>
          <w:lang w:val="en-US"/>
        </w:rPr>
        <w:t xml:space="preserve"> 87 (2007) 3, 410–412.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  <w:proofErr w:type="spellStart"/>
      <w:r w:rsidRPr="00A02432">
        <w:rPr>
          <w:rFonts w:ascii="Verdana" w:hAnsi="Verdana"/>
          <w:spacing w:val="-3"/>
          <w:sz w:val="20"/>
          <w:lang w:val="en-US"/>
        </w:rPr>
        <w:t>V.E</w:t>
      </w:r>
      <w:proofErr w:type="spellEnd"/>
      <w:r w:rsidRPr="00A02432">
        <w:rPr>
          <w:rFonts w:ascii="Verdana" w:hAnsi="Verdana"/>
          <w:spacing w:val="-3"/>
          <w:sz w:val="20"/>
          <w:lang w:val="en-US"/>
        </w:rPr>
        <w:t xml:space="preserve">. </w:t>
      </w:r>
      <w:proofErr w:type="spellStart"/>
      <w:r w:rsidRPr="00A02432">
        <w:rPr>
          <w:rFonts w:ascii="Verdana" w:hAnsi="Verdana"/>
          <w:spacing w:val="-3"/>
          <w:sz w:val="20"/>
          <w:lang w:val="en-US"/>
        </w:rPr>
        <w:t>d’Assonville</w:t>
      </w:r>
      <w:proofErr w:type="spellEnd"/>
      <w:r w:rsidRPr="00A02432">
        <w:rPr>
          <w:rFonts w:ascii="Verdana" w:hAnsi="Verdana"/>
          <w:spacing w:val="-3"/>
          <w:sz w:val="20"/>
          <w:lang w:val="en-US"/>
        </w:rPr>
        <w:t xml:space="preserve">, </w:t>
      </w:r>
      <w:r w:rsidRPr="00A02432">
        <w:rPr>
          <w:rFonts w:ascii="Verdana" w:hAnsi="Verdana"/>
          <w:i/>
          <w:spacing w:val="-3"/>
          <w:sz w:val="20"/>
          <w:lang w:val="en-US"/>
        </w:rPr>
        <w:t xml:space="preserve">Der 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Begriff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 “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doctrina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” </w:t>
      </w:r>
      <w:proofErr w:type="spellStart"/>
      <w:r w:rsidRPr="00A02432">
        <w:rPr>
          <w:rFonts w:ascii="Verdana" w:hAnsi="Verdana"/>
          <w:i/>
          <w:spacing w:val="-3"/>
          <w:sz w:val="20"/>
          <w:lang w:val="en-US"/>
        </w:rPr>
        <w:t>bei</w:t>
      </w:r>
      <w:proofErr w:type="spellEnd"/>
      <w:r w:rsidRPr="00A02432">
        <w:rPr>
          <w:rFonts w:ascii="Verdana" w:hAnsi="Verdana"/>
          <w:i/>
          <w:spacing w:val="-3"/>
          <w:sz w:val="20"/>
          <w:lang w:val="en-US"/>
        </w:rPr>
        <w:t xml:space="preserve"> Johannes Calvin</w:t>
      </w:r>
      <w:r w:rsidRPr="00A02432">
        <w:rPr>
          <w:rFonts w:ascii="Verdana" w:hAnsi="Verdana"/>
          <w:spacing w:val="-3"/>
          <w:sz w:val="20"/>
          <w:lang w:val="en-US"/>
        </w:rPr>
        <w:t xml:space="preserve">, in: </w:t>
      </w:r>
      <w:r w:rsidRPr="00A02432">
        <w:rPr>
          <w:rFonts w:ascii="Verdana" w:hAnsi="Verdana"/>
          <w:i/>
          <w:spacing w:val="-3"/>
          <w:sz w:val="20"/>
          <w:lang w:val="en-US"/>
        </w:rPr>
        <w:t>Dutch Review of Church History</w:t>
      </w:r>
      <w:r w:rsidRPr="00A02432">
        <w:rPr>
          <w:rFonts w:ascii="Verdana" w:hAnsi="Verdana"/>
          <w:spacing w:val="-3"/>
          <w:sz w:val="20"/>
          <w:lang w:val="en-US"/>
        </w:rPr>
        <w:t xml:space="preserve"> 83 (2003) 574–576.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en-US"/>
        </w:rPr>
      </w:pPr>
    </w:p>
    <w:p w:rsidR="003F3235" w:rsidRPr="00A02432" w:rsidRDefault="003F3235" w:rsidP="003F3235">
      <w:pPr>
        <w:jc w:val="left"/>
        <w:rPr>
          <w:rFonts w:ascii="Verdana" w:hAnsi="Verdana"/>
          <w:sz w:val="20"/>
          <w:lang w:val="fr-FR"/>
        </w:rPr>
      </w:pPr>
      <w:r w:rsidRPr="00A02432">
        <w:rPr>
          <w:rFonts w:ascii="Verdana" w:hAnsi="Verdana"/>
          <w:sz w:val="20"/>
          <w:lang w:val="es-ES_tradnl"/>
        </w:rPr>
        <w:t xml:space="preserve">Ioannis Calvini Opera Exegetica, </w:t>
      </w:r>
      <w:r w:rsidRPr="00A02432">
        <w:rPr>
          <w:rFonts w:ascii="Verdana" w:hAnsi="Verdana"/>
          <w:i/>
          <w:sz w:val="20"/>
          <w:lang w:val="es-ES_tradnl"/>
        </w:rPr>
        <w:t>Commentariorum in Acta Apostolorum liber primus</w:t>
      </w:r>
      <w:r w:rsidRPr="00A02432">
        <w:rPr>
          <w:rFonts w:ascii="Verdana" w:hAnsi="Verdana"/>
          <w:sz w:val="20"/>
          <w:lang w:val="es-ES_tradnl"/>
        </w:rPr>
        <w:t xml:space="preserve">, vol. </w:t>
      </w:r>
      <w:r w:rsidRPr="00603B28">
        <w:rPr>
          <w:rFonts w:ascii="Verdana" w:hAnsi="Verdana"/>
          <w:sz w:val="20"/>
          <w:lang w:val="en-US"/>
        </w:rPr>
        <w:t xml:space="preserve">XII/1 </w:t>
      </w:r>
      <w:proofErr w:type="spellStart"/>
      <w:r w:rsidRPr="00603B28">
        <w:rPr>
          <w:rFonts w:ascii="Verdana" w:hAnsi="Verdana"/>
          <w:sz w:val="20"/>
          <w:lang w:val="en-US"/>
        </w:rPr>
        <w:t>en</w:t>
      </w:r>
      <w:proofErr w:type="spellEnd"/>
      <w:r w:rsidRPr="00603B28">
        <w:rPr>
          <w:rFonts w:ascii="Verdana" w:hAnsi="Verdana"/>
          <w:sz w:val="20"/>
          <w:lang w:val="en-US"/>
        </w:rPr>
        <w:t xml:space="preserve"> </w:t>
      </w:r>
      <w:proofErr w:type="spellStart"/>
      <w:r w:rsidRPr="00603B28">
        <w:rPr>
          <w:rFonts w:ascii="Verdana" w:hAnsi="Verdana"/>
          <w:i/>
          <w:sz w:val="20"/>
          <w:lang w:val="en-US"/>
        </w:rPr>
        <w:t>Commentariorum</w:t>
      </w:r>
      <w:proofErr w:type="spellEnd"/>
      <w:r w:rsidRPr="00603B28">
        <w:rPr>
          <w:rFonts w:ascii="Verdana" w:hAnsi="Verdana"/>
          <w:i/>
          <w:sz w:val="20"/>
          <w:lang w:val="en-US"/>
        </w:rPr>
        <w:t xml:space="preserve"> in </w:t>
      </w:r>
      <w:proofErr w:type="spellStart"/>
      <w:r w:rsidRPr="00603B28">
        <w:rPr>
          <w:rFonts w:ascii="Verdana" w:hAnsi="Verdana"/>
          <w:i/>
          <w:sz w:val="20"/>
          <w:lang w:val="en-US"/>
        </w:rPr>
        <w:t>Acta</w:t>
      </w:r>
      <w:proofErr w:type="spellEnd"/>
      <w:r w:rsidRPr="00603B28">
        <w:rPr>
          <w:rFonts w:ascii="Verdana" w:hAnsi="Verdana"/>
          <w:i/>
          <w:sz w:val="20"/>
          <w:lang w:val="en-US"/>
        </w:rPr>
        <w:t xml:space="preserve"> </w:t>
      </w:r>
      <w:proofErr w:type="spellStart"/>
      <w:r w:rsidRPr="00603B28">
        <w:rPr>
          <w:rFonts w:ascii="Verdana" w:hAnsi="Verdana"/>
          <w:i/>
          <w:sz w:val="20"/>
          <w:lang w:val="en-US"/>
        </w:rPr>
        <w:t>Apostolorum</w:t>
      </w:r>
      <w:proofErr w:type="spellEnd"/>
      <w:r w:rsidRPr="00603B28">
        <w:rPr>
          <w:rFonts w:ascii="Verdana" w:hAnsi="Verdana"/>
          <w:i/>
          <w:sz w:val="20"/>
          <w:lang w:val="en-US"/>
        </w:rPr>
        <w:t xml:space="preserve"> liber posterior</w:t>
      </w:r>
      <w:r w:rsidRPr="00603B28">
        <w:rPr>
          <w:rFonts w:ascii="Verdana" w:hAnsi="Verdana"/>
          <w:sz w:val="20"/>
          <w:lang w:val="en-US"/>
        </w:rPr>
        <w:t xml:space="preserve">, vol. </w:t>
      </w:r>
      <w:r w:rsidRPr="00A02432">
        <w:rPr>
          <w:rFonts w:ascii="Verdana" w:hAnsi="Verdana"/>
          <w:sz w:val="20"/>
          <w:lang w:val="fr-FR"/>
        </w:rPr>
        <w:t xml:space="preserve">XII/2, </w:t>
      </w:r>
      <w:proofErr w:type="spellStart"/>
      <w:r w:rsidRPr="00A02432">
        <w:rPr>
          <w:rFonts w:ascii="Verdana" w:hAnsi="Verdana"/>
          <w:sz w:val="20"/>
          <w:lang w:val="fr-FR"/>
        </w:rPr>
        <w:t>ed</w:t>
      </w:r>
      <w:proofErr w:type="spellEnd"/>
      <w:r w:rsidRPr="00A02432">
        <w:rPr>
          <w:rFonts w:ascii="Verdana" w:hAnsi="Verdana"/>
          <w:sz w:val="20"/>
          <w:lang w:val="fr-FR"/>
        </w:rPr>
        <w:t xml:space="preserve">. Helmut </w:t>
      </w:r>
      <w:proofErr w:type="spellStart"/>
      <w:r w:rsidRPr="00A02432">
        <w:rPr>
          <w:rFonts w:ascii="Verdana" w:hAnsi="Verdana"/>
          <w:sz w:val="20"/>
          <w:lang w:val="fr-FR"/>
        </w:rPr>
        <w:t>Feld</w:t>
      </w:r>
      <w:proofErr w:type="spellEnd"/>
      <w:r w:rsidRPr="00A02432">
        <w:rPr>
          <w:rFonts w:ascii="Verdana" w:hAnsi="Verdana"/>
          <w:sz w:val="20"/>
          <w:lang w:val="fr-FR"/>
        </w:rPr>
        <w:t xml:space="preserve">, Genève 2001, in </w:t>
      </w:r>
      <w:r w:rsidRPr="00A02432">
        <w:rPr>
          <w:rFonts w:ascii="Verdana" w:hAnsi="Verdana"/>
          <w:i/>
          <w:sz w:val="20"/>
          <w:lang w:val="fr-FR"/>
        </w:rPr>
        <w:t>Bibliothèque d’Humanisme et Renaissance</w:t>
      </w:r>
      <w:r w:rsidRPr="00A02432">
        <w:rPr>
          <w:rFonts w:ascii="Verdana" w:hAnsi="Verdana"/>
          <w:sz w:val="20"/>
          <w:lang w:val="fr-FR"/>
        </w:rPr>
        <w:t xml:space="preserve"> 62 (2002) 461–462.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fr-FR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W. van ’t Spijker, </w:t>
      </w:r>
      <w:r w:rsidRPr="00A02432">
        <w:rPr>
          <w:rFonts w:ascii="Verdana" w:hAnsi="Verdana"/>
          <w:i/>
          <w:spacing w:val="-3"/>
          <w:sz w:val="20"/>
          <w:lang w:val="nl-NL"/>
        </w:rPr>
        <w:t>Geest, woord en kerk; Opstellen over de geschiedenis van het gereformeerd protestantisme</w:t>
      </w:r>
      <w:r w:rsidRPr="00A02432">
        <w:rPr>
          <w:rFonts w:ascii="Verdana" w:hAnsi="Verdana"/>
          <w:spacing w:val="-3"/>
          <w:sz w:val="20"/>
          <w:lang w:val="nl-NL"/>
        </w:rPr>
        <w:t xml:space="preserve">, in </w:t>
      </w:r>
      <w:r w:rsidRPr="00A02432">
        <w:rPr>
          <w:rFonts w:ascii="Verdana" w:hAnsi="Verdana"/>
          <w:i/>
          <w:spacing w:val="-3"/>
          <w:sz w:val="20"/>
          <w:lang w:val="nl-NL"/>
        </w:rPr>
        <w:t>Nederlands Theologisch Tijdschrift</w:t>
      </w:r>
      <w:r w:rsidRPr="00A02432">
        <w:rPr>
          <w:rFonts w:ascii="Verdana" w:hAnsi="Verdana"/>
          <w:spacing w:val="-3"/>
          <w:sz w:val="20"/>
          <w:lang w:val="nl-NL"/>
        </w:rPr>
        <w:t xml:space="preserve"> 47 (1993) 4, 326–327.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b/>
          <w:i/>
          <w:spacing w:val="-3"/>
          <w:sz w:val="21"/>
          <w:szCs w:val="21"/>
          <w:lang w:val="nl-NL"/>
        </w:rPr>
      </w:pPr>
      <w:r w:rsidRPr="00C11836">
        <w:rPr>
          <w:rFonts w:ascii="Verdana" w:hAnsi="Verdana"/>
          <w:b/>
          <w:i/>
          <w:spacing w:val="-3"/>
          <w:sz w:val="21"/>
          <w:szCs w:val="21"/>
          <w:lang w:val="nl-NL"/>
        </w:rPr>
        <w:t>In</w:t>
      </w:r>
      <w:r w:rsidRPr="00A02432">
        <w:rPr>
          <w:rFonts w:ascii="Verdana" w:hAnsi="Verdana"/>
          <w:b/>
          <w:i/>
          <w:spacing w:val="-3"/>
          <w:sz w:val="21"/>
          <w:szCs w:val="21"/>
          <w:lang w:val="nl-NL"/>
        </w:rPr>
        <w:t xml:space="preserve"> </w:t>
      </w:r>
      <w:r w:rsidRPr="00A02432">
        <w:rPr>
          <w:rFonts w:ascii="Verdana" w:hAnsi="Verdana"/>
          <w:b/>
          <w:i/>
          <w:iCs/>
          <w:spacing w:val="-3"/>
          <w:sz w:val="21"/>
          <w:szCs w:val="21"/>
          <w:lang w:val="nl-NL"/>
        </w:rPr>
        <w:t>De Waarheidsvriend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Sabine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Hiebsch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en Mar</w:t>
      </w:r>
      <w:r>
        <w:rPr>
          <w:rFonts w:ascii="Verdana" w:hAnsi="Verdana"/>
          <w:spacing w:val="-3"/>
          <w:sz w:val="20"/>
          <w:lang w:val="nl-NL"/>
        </w:rPr>
        <w:t xml:space="preserve">tin L. van Wijngaarden (red.), </w:t>
      </w:r>
      <w:r w:rsidRPr="00A02432">
        <w:rPr>
          <w:rFonts w:ascii="Verdana" w:hAnsi="Verdana"/>
          <w:i/>
          <w:spacing w:val="-3"/>
          <w:sz w:val="20"/>
          <w:lang w:val="nl-NL"/>
        </w:rPr>
        <w:t>Van pakhuis tot preekhuis. 425 jaar Lutherse Gemeente in Amsterdam (1588-2013)</w:t>
      </w:r>
      <w:r>
        <w:rPr>
          <w:rFonts w:ascii="Verdana" w:hAnsi="Verdana"/>
          <w:spacing w:val="-3"/>
          <w:sz w:val="20"/>
          <w:lang w:val="nl-NL"/>
        </w:rPr>
        <w:t>, U</w:t>
      </w:r>
      <w:r w:rsidRPr="00A02432">
        <w:rPr>
          <w:rFonts w:ascii="Verdana" w:hAnsi="Verdana"/>
          <w:spacing w:val="-3"/>
          <w:sz w:val="20"/>
          <w:lang w:val="nl-NL"/>
        </w:rPr>
        <w:t>itgeverij Boekencentrum, Zoetermeer 2013. De Waarheidsvriend 102 (2014), nr. 9, p. 15.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1"/>
          <w:szCs w:val="21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W. de Greef, </w:t>
      </w:r>
      <w:r w:rsidRPr="00A02432">
        <w:rPr>
          <w:rFonts w:ascii="Verdana" w:hAnsi="Verdana"/>
          <w:i/>
          <w:spacing w:val="-3"/>
          <w:sz w:val="20"/>
          <w:lang w:val="nl-NL"/>
        </w:rPr>
        <w:t>Van één stam. Calvijn over Joden en christenen in de context van de late Middeleeuwen</w:t>
      </w:r>
      <w:r w:rsidRPr="00A02432">
        <w:rPr>
          <w:rFonts w:ascii="Verdana" w:hAnsi="Verdana"/>
          <w:spacing w:val="-3"/>
          <w:sz w:val="20"/>
          <w:lang w:val="nl-NL"/>
        </w:rPr>
        <w:t xml:space="preserve">,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Eburon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2012. De Waarheidsvriend 101 (2013), nr. 9, 16.</w:t>
      </w:r>
    </w:p>
    <w:p w:rsidR="003F3235" w:rsidRDefault="003F3235" w:rsidP="003F3235">
      <w:pPr>
        <w:jc w:val="left"/>
        <w:rPr>
          <w:rFonts w:ascii="Verdana" w:hAnsi="Verdana"/>
          <w:iCs/>
          <w:sz w:val="20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proofErr w:type="spellStart"/>
      <w:r w:rsidRPr="00A02432">
        <w:rPr>
          <w:rFonts w:ascii="Verdana" w:hAnsi="Verdana"/>
          <w:spacing w:val="-3"/>
          <w:sz w:val="20"/>
          <w:lang w:val="nl-NL"/>
        </w:rPr>
        <w:t>J.D.Th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Wassenaar,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Met het oor waarneembare voetstappen Gods. Dr. O.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Noordmans</w:t>
      </w:r>
      <w:proofErr w:type="spellEnd"/>
      <w:r w:rsidRPr="00A02432">
        <w:rPr>
          <w:rFonts w:ascii="Verdana" w:hAnsi="Verdana"/>
          <w:i/>
          <w:spacing w:val="-3"/>
          <w:sz w:val="20"/>
          <w:lang w:val="nl-NL"/>
        </w:rPr>
        <w:t xml:space="preserve"> en </w:t>
      </w:r>
      <w:proofErr w:type="spellStart"/>
      <w:r w:rsidRPr="00A02432">
        <w:rPr>
          <w:rFonts w:ascii="Verdana" w:hAnsi="Verdana"/>
          <w:i/>
          <w:spacing w:val="-3"/>
          <w:sz w:val="20"/>
          <w:lang w:val="nl-NL"/>
        </w:rPr>
        <w:t>prof.dr</w:t>
      </w:r>
      <w:proofErr w:type="spellEnd"/>
      <w:r w:rsidRPr="00A02432">
        <w:rPr>
          <w:rFonts w:ascii="Verdana" w:hAnsi="Verdana"/>
          <w:i/>
          <w:spacing w:val="-3"/>
          <w:sz w:val="20"/>
          <w:lang w:val="nl-NL"/>
        </w:rPr>
        <w:t>. G. van der Leeuw over het orgel en de organist</w:t>
      </w:r>
      <w:r w:rsidRPr="00A02432">
        <w:rPr>
          <w:rFonts w:ascii="Verdana" w:hAnsi="Verdana"/>
          <w:spacing w:val="-3"/>
          <w:sz w:val="20"/>
          <w:lang w:val="nl-NL"/>
        </w:rPr>
        <w:t xml:space="preserve">,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Wilem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de Zwijgerstichting 2012/2, Baarn 2012. De Waarheidsvriend 100 (2012) nr. 45, p. 18.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K.G. van Manen (red.), </w:t>
      </w:r>
      <w:r w:rsidRPr="00A02432">
        <w:rPr>
          <w:rFonts w:ascii="Verdana" w:hAnsi="Verdana"/>
          <w:i/>
          <w:spacing w:val="-3"/>
          <w:sz w:val="20"/>
          <w:lang w:val="nl-NL"/>
        </w:rPr>
        <w:t>Lutheranen en de Lage Landen (ca. 1520-2004)</w:t>
      </w:r>
      <w:r w:rsidRPr="00A02432">
        <w:rPr>
          <w:rFonts w:ascii="Verdana" w:hAnsi="Verdana"/>
          <w:spacing w:val="-3"/>
          <w:sz w:val="20"/>
          <w:lang w:val="nl-NL"/>
        </w:rPr>
        <w:t>, Zoetermeer 2011. 99 (2011) nr. 52, p. 10.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lastRenderedPageBreak/>
        <w:t xml:space="preserve">H.A. Speelman, </w:t>
      </w:r>
      <w:r w:rsidRPr="00A02432">
        <w:rPr>
          <w:rFonts w:ascii="Verdana" w:hAnsi="Verdana"/>
          <w:i/>
          <w:spacing w:val="-3"/>
          <w:sz w:val="20"/>
          <w:lang w:val="nl-NL"/>
        </w:rPr>
        <w:t>Biechten bij Calvijn. Over het geheim van heilig communiceren</w:t>
      </w:r>
      <w:r w:rsidRPr="00A02432">
        <w:rPr>
          <w:rFonts w:ascii="Verdana" w:hAnsi="Verdana"/>
          <w:spacing w:val="-3"/>
          <w:sz w:val="20"/>
          <w:lang w:val="nl-NL"/>
        </w:rPr>
        <w:t>, Heerenveen 2010. 99 (2011) nr. 18, p. 19.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A. Baars, </w:t>
      </w:r>
      <w:r w:rsidRPr="00A02432">
        <w:rPr>
          <w:rFonts w:ascii="Verdana" w:hAnsi="Verdana"/>
          <w:i/>
          <w:spacing w:val="-3"/>
          <w:sz w:val="20"/>
          <w:lang w:val="nl-NL"/>
        </w:rPr>
        <w:t>Calvijn: vluchteling en vreemdeling</w:t>
      </w:r>
      <w:r w:rsidRPr="00A02432">
        <w:rPr>
          <w:rFonts w:ascii="Verdana" w:hAnsi="Verdana"/>
          <w:spacing w:val="-3"/>
          <w:sz w:val="20"/>
          <w:lang w:val="nl-NL"/>
        </w:rPr>
        <w:t xml:space="preserve">, Willem de Zwijgerstichting 09/2, Enschede 2009. </w:t>
      </w:r>
      <w:r w:rsidRPr="00BD7B75">
        <w:rPr>
          <w:rFonts w:ascii="Verdana" w:hAnsi="Verdana"/>
          <w:spacing w:val="-3"/>
          <w:sz w:val="20"/>
          <w:lang w:val="nl-NL"/>
        </w:rPr>
        <w:t>19 november 2009, p. 21.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Default="003F3235" w:rsidP="003F3235">
      <w:pPr>
        <w:jc w:val="left"/>
        <w:rPr>
          <w:rFonts w:ascii="Verdana" w:hAnsi="Verdana"/>
          <w:iCs/>
          <w:sz w:val="20"/>
        </w:rPr>
      </w:pPr>
      <w:proofErr w:type="spellStart"/>
      <w:r w:rsidRPr="00A02432">
        <w:rPr>
          <w:rFonts w:ascii="Verdana" w:hAnsi="Verdana"/>
          <w:spacing w:val="-3"/>
          <w:sz w:val="20"/>
          <w:lang w:val="nl-NL"/>
        </w:rPr>
        <w:t>G.C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. den Hertog, </w:t>
      </w:r>
      <w:r w:rsidRPr="00A02432">
        <w:rPr>
          <w:rFonts w:ascii="Verdana" w:hAnsi="Verdana"/>
          <w:i/>
          <w:spacing w:val="-3"/>
          <w:sz w:val="20"/>
          <w:lang w:val="nl-NL"/>
        </w:rPr>
        <w:t>Sabbat en zondag</w:t>
      </w:r>
      <w:r w:rsidRPr="00A02432">
        <w:rPr>
          <w:rFonts w:ascii="Verdana" w:hAnsi="Verdana"/>
          <w:spacing w:val="-3"/>
          <w:sz w:val="20"/>
          <w:lang w:val="nl-NL"/>
        </w:rPr>
        <w:t>, Willem de Zwijgerstichting 09/1, Enschede 2009. 97 (2009) 19, 14-15.</w:t>
      </w:r>
      <w:r>
        <w:rPr>
          <w:rFonts w:ascii="Verdana" w:hAnsi="Verdana"/>
          <w:spacing w:val="-3"/>
          <w:sz w:val="20"/>
          <w:lang w:val="nl-NL"/>
        </w:rPr>
        <w:t xml:space="preserve"> </w:t>
      </w:r>
      <w:r w:rsidRPr="00BD7B75">
        <w:rPr>
          <w:rFonts w:ascii="Verdana" w:hAnsi="Verdana"/>
          <w:iCs/>
          <w:sz w:val="20"/>
        </w:rPr>
        <w:t>De Waarh</w:t>
      </w:r>
      <w:r>
        <w:rPr>
          <w:rFonts w:ascii="Verdana" w:hAnsi="Verdana"/>
          <w:iCs/>
          <w:sz w:val="20"/>
        </w:rPr>
        <w:t>eidsvriend, 14 mei 2009, pp. 14</w:t>
      </w:r>
      <w:r w:rsidRPr="00BD7B75">
        <w:rPr>
          <w:rFonts w:ascii="Verdana" w:hAnsi="Verdana"/>
          <w:iCs/>
          <w:sz w:val="20"/>
        </w:rPr>
        <w:t>-15.</w:t>
      </w:r>
    </w:p>
    <w:p w:rsidR="003F3235" w:rsidRDefault="003F3235" w:rsidP="003F3235">
      <w:pPr>
        <w:jc w:val="left"/>
        <w:rPr>
          <w:rFonts w:ascii="Verdana" w:hAnsi="Verdana"/>
          <w:iCs/>
          <w:sz w:val="20"/>
        </w:rPr>
      </w:pP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Eddy </w:t>
      </w:r>
      <w:proofErr w:type="spellStart"/>
      <w:r w:rsidRPr="00A02432">
        <w:rPr>
          <w:rFonts w:ascii="Verdana" w:hAnsi="Verdana"/>
          <w:spacing w:val="-3"/>
          <w:sz w:val="20"/>
          <w:lang w:val="nl-NL"/>
        </w:rPr>
        <w:t>Hallewas</w:t>
      </w:r>
      <w:proofErr w:type="spellEnd"/>
      <w:r w:rsidRPr="00A02432">
        <w:rPr>
          <w:rFonts w:ascii="Verdana" w:hAnsi="Verdana"/>
          <w:spacing w:val="-3"/>
          <w:sz w:val="20"/>
          <w:lang w:val="nl-NL"/>
        </w:rPr>
        <w:t xml:space="preserve"> en Hans Mudde (red.), </w:t>
      </w:r>
      <w:r w:rsidRPr="00A02432">
        <w:rPr>
          <w:rFonts w:ascii="Verdana" w:hAnsi="Verdana"/>
          <w:i/>
          <w:spacing w:val="-3"/>
          <w:sz w:val="20"/>
          <w:lang w:val="nl-NL"/>
        </w:rPr>
        <w:t>Luthers gezien. Een oude traditie in een nieuwe kerk</w:t>
      </w:r>
      <w:r w:rsidRPr="00A02432">
        <w:rPr>
          <w:rFonts w:ascii="Verdana" w:hAnsi="Verdana"/>
          <w:spacing w:val="-3"/>
          <w:sz w:val="20"/>
          <w:lang w:val="nl-NL"/>
        </w:rPr>
        <w:t>, Kampen 2009. 97 (2009) 34, 9.</w:t>
      </w:r>
      <w:r>
        <w:rPr>
          <w:rFonts w:ascii="Verdana" w:hAnsi="Verdana"/>
          <w:spacing w:val="-3"/>
          <w:sz w:val="20"/>
          <w:lang w:val="nl-NL"/>
        </w:rPr>
        <w:t xml:space="preserve"> </w:t>
      </w:r>
      <w:r w:rsidRPr="00BD7B75">
        <w:rPr>
          <w:rFonts w:ascii="Verdana" w:hAnsi="Verdana"/>
          <w:spacing w:val="-3"/>
          <w:sz w:val="20"/>
          <w:lang w:val="nl-NL"/>
        </w:rPr>
        <w:t>De Waarheidsvriend, 27 augustus 2009, p. 9.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bCs/>
          <w:spacing w:val="-3"/>
          <w:sz w:val="20"/>
          <w:lang w:val="nl-NL"/>
        </w:rPr>
        <w:t xml:space="preserve">Wim van Beek, </w:t>
      </w:r>
      <w:r w:rsidRPr="00A02432">
        <w:rPr>
          <w:rFonts w:ascii="Verdana" w:hAnsi="Verdana"/>
          <w:bCs/>
          <w:i/>
          <w:spacing w:val="-3"/>
          <w:sz w:val="20"/>
          <w:lang w:val="nl-NL"/>
        </w:rPr>
        <w:t>Eens gegeven, blijft gegeven. De doop in de theologie van Maarten Luther</w:t>
      </w:r>
      <w:r w:rsidRPr="00A02432">
        <w:rPr>
          <w:rFonts w:ascii="Verdana" w:hAnsi="Verdana"/>
          <w:bCs/>
          <w:spacing w:val="-3"/>
          <w:sz w:val="20"/>
          <w:lang w:val="nl-NL"/>
        </w:rPr>
        <w:t>, Kampen 2008.</w:t>
      </w:r>
      <w:r>
        <w:rPr>
          <w:rFonts w:ascii="Verdana" w:hAnsi="Verdana"/>
          <w:bCs/>
          <w:spacing w:val="-3"/>
          <w:sz w:val="20"/>
          <w:lang w:val="nl-NL"/>
        </w:rPr>
        <w:t xml:space="preserve"> </w:t>
      </w:r>
      <w:r w:rsidRPr="00BD7B75">
        <w:rPr>
          <w:rFonts w:ascii="Verdana" w:hAnsi="Verdana"/>
          <w:bCs/>
          <w:spacing w:val="-3"/>
          <w:sz w:val="20"/>
          <w:lang w:val="nl-NL"/>
        </w:rPr>
        <w:t>De Waarheidsvriend, 30 oktober 2008, p. 17.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z w:val="20"/>
        </w:rPr>
        <w:t xml:space="preserve">Wulfert de Greef, </w:t>
      </w:r>
      <w:r w:rsidRPr="00A02432">
        <w:rPr>
          <w:rFonts w:ascii="Verdana" w:hAnsi="Verdana"/>
          <w:i/>
          <w:iCs/>
          <w:sz w:val="20"/>
        </w:rPr>
        <w:t>Calvijn en zijn uitleg van de Psalmen. Een onderzoek naar zijn exegetische methode</w:t>
      </w:r>
      <w:r w:rsidRPr="00A02432">
        <w:rPr>
          <w:rFonts w:ascii="Verdana" w:hAnsi="Verdana"/>
          <w:sz w:val="20"/>
        </w:rPr>
        <w:t>, Kampen 2006.</w:t>
      </w:r>
      <w:r>
        <w:rPr>
          <w:rFonts w:ascii="Verdana" w:hAnsi="Verdana"/>
          <w:sz w:val="20"/>
        </w:rPr>
        <w:t xml:space="preserve"> </w:t>
      </w:r>
      <w:r w:rsidRPr="00BD7B75">
        <w:rPr>
          <w:rFonts w:ascii="Verdana" w:hAnsi="Verdana"/>
          <w:sz w:val="20"/>
        </w:rPr>
        <w:t>De Waarhei</w:t>
      </w:r>
      <w:r>
        <w:rPr>
          <w:rFonts w:ascii="Verdana" w:hAnsi="Verdana"/>
          <w:sz w:val="20"/>
        </w:rPr>
        <w:t>dsvriend, 27 april 2006, pp. 21</w:t>
      </w:r>
      <w:r w:rsidRPr="00BD7B75">
        <w:rPr>
          <w:rFonts w:ascii="Verdana" w:hAnsi="Verdana"/>
          <w:sz w:val="20"/>
        </w:rPr>
        <w:t>-23.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Default="003F3235" w:rsidP="003F3235">
      <w:pPr>
        <w:pStyle w:val="Kop1"/>
        <w:rPr>
          <w:rFonts w:ascii="Verdana" w:hAnsi="Verdana"/>
          <w:b w:val="0"/>
          <w:bCs w:val="0"/>
          <w:sz w:val="20"/>
          <w:szCs w:val="20"/>
        </w:rPr>
      </w:pPr>
      <w:proofErr w:type="spellStart"/>
      <w:r w:rsidRPr="00A02432">
        <w:rPr>
          <w:rFonts w:ascii="Verdana" w:hAnsi="Verdana"/>
          <w:b w:val="0"/>
          <w:bCs w:val="0"/>
          <w:sz w:val="20"/>
          <w:szCs w:val="20"/>
        </w:rPr>
        <w:t>Wulfert</w:t>
      </w:r>
      <w:proofErr w:type="spellEnd"/>
      <w:r w:rsidRPr="00A02432">
        <w:rPr>
          <w:rFonts w:ascii="Verdana" w:hAnsi="Verdana"/>
          <w:b w:val="0"/>
          <w:bCs w:val="0"/>
          <w:sz w:val="20"/>
          <w:szCs w:val="20"/>
        </w:rPr>
        <w:t xml:space="preserve"> de Greef, </w:t>
      </w:r>
      <w:r w:rsidRPr="00A02432">
        <w:rPr>
          <w:rFonts w:ascii="Verdana" w:hAnsi="Verdana"/>
          <w:b w:val="0"/>
          <w:bCs w:val="0"/>
          <w:i/>
          <w:iCs/>
          <w:sz w:val="20"/>
          <w:szCs w:val="20"/>
        </w:rPr>
        <w:t>Johannes Calvijn, zijn werk en geschriften</w:t>
      </w:r>
      <w:r w:rsidRPr="00A02432">
        <w:rPr>
          <w:rFonts w:ascii="Verdana" w:hAnsi="Verdana"/>
          <w:b w:val="0"/>
          <w:bCs w:val="0"/>
          <w:sz w:val="20"/>
          <w:szCs w:val="20"/>
        </w:rPr>
        <w:t>, Kampen, 2</w:t>
      </w:r>
      <w:r w:rsidRPr="00A02432">
        <w:rPr>
          <w:rFonts w:ascii="Verdana" w:hAnsi="Verdana"/>
          <w:b w:val="0"/>
          <w:bCs w:val="0"/>
          <w:sz w:val="20"/>
          <w:szCs w:val="20"/>
          <w:vertAlign w:val="superscript"/>
        </w:rPr>
        <w:t>e</w:t>
      </w:r>
      <w:r w:rsidRPr="00A02432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A02432">
        <w:rPr>
          <w:rFonts w:ascii="Verdana" w:hAnsi="Verdana"/>
          <w:b w:val="0"/>
          <w:bCs w:val="0"/>
          <w:sz w:val="20"/>
          <w:szCs w:val="20"/>
        </w:rPr>
        <w:t>herziene</w:t>
      </w:r>
      <w:proofErr w:type="spellEnd"/>
      <w:r w:rsidRPr="00A02432">
        <w:rPr>
          <w:rFonts w:ascii="Verdana" w:hAnsi="Verdana"/>
          <w:b w:val="0"/>
          <w:bCs w:val="0"/>
          <w:sz w:val="20"/>
          <w:szCs w:val="20"/>
        </w:rPr>
        <w:t xml:space="preserve"> druk 2006.</w:t>
      </w:r>
    </w:p>
    <w:p w:rsidR="003F3235" w:rsidRPr="00A02432" w:rsidRDefault="003F3235" w:rsidP="003F3235">
      <w:pPr>
        <w:jc w:val="left"/>
        <w:rPr>
          <w:rFonts w:ascii="Verdana" w:hAnsi="Verdana"/>
          <w:sz w:val="20"/>
        </w:rPr>
      </w:pPr>
    </w:p>
    <w:p w:rsidR="003F3235" w:rsidRPr="006F3430" w:rsidRDefault="003F3235" w:rsidP="003F3235">
      <w:pPr>
        <w:jc w:val="left"/>
        <w:rPr>
          <w:rFonts w:ascii="Verdana" w:hAnsi="Verdana"/>
          <w:iCs/>
          <w:sz w:val="20"/>
        </w:rPr>
      </w:pPr>
      <w:r w:rsidRPr="006F3430">
        <w:rPr>
          <w:rFonts w:ascii="Verdana" w:hAnsi="Verdana"/>
          <w:iCs/>
          <w:sz w:val="20"/>
        </w:rPr>
        <w:t>Bernard Cottret, Calvijn. Biografie. Vertaald door Kornelis Boersma, Kampen 2005.</w:t>
      </w:r>
    </w:p>
    <w:p w:rsidR="003F3235" w:rsidRPr="00BD7B75" w:rsidRDefault="003F3235" w:rsidP="003F3235">
      <w:pPr>
        <w:jc w:val="left"/>
        <w:rPr>
          <w:rFonts w:ascii="Verdana" w:hAnsi="Verdana"/>
          <w:iCs/>
          <w:sz w:val="20"/>
        </w:rPr>
      </w:pPr>
      <w:r w:rsidRPr="00BD7B75">
        <w:rPr>
          <w:rFonts w:ascii="Verdana" w:hAnsi="Verdana"/>
          <w:iCs/>
          <w:sz w:val="20"/>
        </w:rPr>
        <w:t>De Waarheidsvriend, 21 april 2005, p. 10.</w:t>
      </w:r>
    </w:p>
    <w:p w:rsidR="003F3235" w:rsidRDefault="003F3235" w:rsidP="003F3235">
      <w:pPr>
        <w:jc w:val="left"/>
        <w:rPr>
          <w:rFonts w:ascii="Verdana" w:hAnsi="Verdana"/>
          <w:i/>
          <w:iCs/>
          <w:sz w:val="20"/>
        </w:rPr>
      </w:pPr>
    </w:p>
    <w:p w:rsidR="003F3235" w:rsidRPr="00A02432" w:rsidRDefault="003F3235" w:rsidP="003F3235">
      <w:pPr>
        <w:jc w:val="left"/>
        <w:rPr>
          <w:rFonts w:ascii="Verdana" w:hAnsi="Verdana"/>
          <w:sz w:val="20"/>
        </w:rPr>
      </w:pPr>
      <w:r w:rsidRPr="00A02432">
        <w:rPr>
          <w:rFonts w:ascii="Verdana" w:hAnsi="Verdana"/>
          <w:sz w:val="20"/>
        </w:rPr>
        <w:t xml:space="preserve">John Exalto, </w:t>
      </w:r>
      <w:r w:rsidRPr="00A02432">
        <w:rPr>
          <w:rFonts w:ascii="Verdana" w:hAnsi="Verdana"/>
          <w:i/>
          <w:iCs/>
          <w:sz w:val="20"/>
        </w:rPr>
        <w:t>Gereformeerde heiligen. De religieuze exempeltraditie in vroegmodern Nederland</w:t>
      </w:r>
      <w:r w:rsidRPr="00A02432">
        <w:rPr>
          <w:rFonts w:ascii="Verdana" w:hAnsi="Verdana"/>
          <w:sz w:val="20"/>
        </w:rPr>
        <w:t>, Nijmegen 2005.</w:t>
      </w:r>
      <w:r>
        <w:rPr>
          <w:rFonts w:ascii="Verdana" w:hAnsi="Verdana"/>
          <w:sz w:val="20"/>
        </w:rPr>
        <w:t xml:space="preserve"> </w:t>
      </w:r>
      <w:r w:rsidRPr="00BD7B75">
        <w:rPr>
          <w:rFonts w:ascii="Verdana" w:hAnsi="Verdana"/>
          <w:sz w:val="20"/>
        </w:rPr>
        <w:t>De Waarheidsvriend, 7 juli 2005, pp. 4-5.</w:t>
      </w:r>
    </w:p>
    <w:p w:rsidR="003F3235" w:rsidRDefault="003F3235" w:rsidP="003F3235">
      <w:pPr>
        <w:jc w:val="left"/>
        <w:rPr>
          <w:rFonts w:ascii="Verdana" w:hAnsi="Verdana"/>
          <w:i/>
          <w:iCs/>
          <w:sz w:val="20"/>
        </w:rPr>
      </w:pPr>
    </w:p>
    <w:p w:rsidR="003F3235" w:rsidRPr="00A02432" w:rsidRDefault="003F3235" w:rsidP="003F3235">
      <w:pPr>
        <w:jc w:val="left"/>
        <w:rPr>
          <w:rFonts w:ascii="Verdana" w:hAnsi="Verdana"/>
          <w:sz w:val="20"/>
        </w:rPr>
      </w:pPr>
      <w:r w:rsidRPr="00A02432">
        <w:rPr>
          <w:rFonts w:ascii="Verdana" w:hAnsi="Verdana"/>
          <w:i/>
          <w:iCs/>
          <w:sz w:val="20"/>
        </w:rPr>
        <w:t>De handzame Calvijn</w:t>
      </w:r>
      <w:r w:rsidRPr="00A02432">
        <w:rPr>
          <w:rFonts w:ascii="Verdana" w:hAnsi="Verdana"/>
          <w:sz w:val="20"/>
        </w:rPr>
        <w:t xml:space="preserve"> (serie ‘Denkers over religie’) door Rinse Reeling Brouwer, Amsterdam 2004</w:t>
      </w:r>
      <w:r>
        <w:rPr>
          <w:rFonts w:ascii="Verdana" w:hAnsi="Verdana"/>
          <w:sz w:val="20"/>
        </w:rPr>
        <w:t xml:space="preserve">. </w:t>
      </w:r>
      <w:r w:rsidRPr="00BD7B75">
        <w:rPr>
          <w:rFonts w:ascii="Verdana" w:hAnsi="Verdana"/>
          <w:sz w:val="20"/>
        </w:rPr>
        <w:t xml:space="preserve">De Waarheidsvriend, 22 april 2004, </w:t>
      </w:r>
      <w:r>
        <w:rPr>
          <w:rFonts w:ascii="Verdana" w:hAnsi="Verdana"/>
          <w:sz w:val="20"/>
        </w:rPr>
        <w:t>pp. 11</w:t>
      </w:r>
      <w:r w:rsidRPr="00BD7B75">
        <w:rPr>
          <w:rFonts w:ascii="Verdana" w:hAnsi="Verdana"/>
          <w:sz w:val="20"/>
        </w:rPr>
        <w:t>-12.</w:t>
      </w:r>
    </w:p>
    <w:p w:rsidR="003F3235" w:rsidRDefault="003F3235" w:rsidP="003F3235">
      <w:pPr>
        <w:jc w:val="left"/>
        <w:rPr>
          <w:rFonts w:ascii="Verdana" w:hAnsi="Verdana"/>
          <w:i/>
          <w:iCs/>
          <w:sz w:val="20"/>
        </w:rPr>
      </w:pPr>
    </w:p>
    <w:p w:rsidR="003F3235" w:rsidRDefault="003F3235" w:rsidP="003F3235">
      <w:pPr>
        <w:jc w:val="left"/>
        <w:rPr>
          <w:rFonts w:ascii="Verdana" w:hAnsi="Verdana"/>
          <w:sz w:val="20"/>
        </w:rPr>
      </w:pPr>
      <w:r w:rsidRPr="00A02432">
        <w:rPr>
          <w:rFonts w:ascii="Verdana" w:hAnsi="Verdana"/>
          <w:i/>
          <w:iCs/>
          <w:sz w:val="20"/>
        </w:rPr>
        <w:t>Teksten uit de Institutie van Johannes Calvijn</w:t>
      </w:r>
      <w:r w:rsidRPr="00A02432">
        <w:rPr>
          <w:rFonts w:ascii="Verdana" w:hAnsi="Verdana"/>
          <w:sz w:val="20"/>
        </w:rPr>
        <w:t>. Gekozen, vertaald en ingeleid door dr. W. van ’t Spijker, Zoetermeer, 2004.</w:t>
      </w:r>
      <w:r>
        <w:rPr>
          <w:rFonts w:ascii="Verdana" w:hAnsi="Verdana"/>
          <w:sz w:val="20"/>
        </w:rPr>
        <w:t xml:space="preserve"> </w:t>
      </w:r>
      <w:r w:rsidRPr="00A7101D">
        <w:rPr>
          <w:rFonts w:ascii="Verdana" w:hAnsi="Verdana"/>
          <w:sz w:val="20"/>
        </w:rPr>
        <w:t>De Waarheidsvriend, 2 december 2004, pp. 7-8.</w:t>
      </w:r>
    </w:p>
    <w:p w:rsidR="003F3235" w:rsidRPr="00A02432" w:rsidRDefault="003F3235" w:rsidP="003F3235">
      <w:pPr>
        <w:jc w:val="left"/>
        <w:rPr>
          <w:rFonts w:ascii="Verdana" w:hAnsi="Verdana"/>
          <w:sz w:val="20"/>
        </w:rPr>
      </w:pPr>
    </w:p>
    <w:p w:rsidR="003F3235" w:rsidRPr="00A02432" w:rsidRDefault="003F3235" w:rsidP="003F3235">
      <w:pPr>
        <w:jc w:val="left"/>
        <w:rPr>
          <w:rFonts w:ascii="Verdana" w:hAnsi="Verdana"/>
          <w:b/>
          <w:i/>
          <w:spacing w:val="-3"/>
          <w:sz w:val="21"/>
          <w:szCs w:val="21"/>
          <w:lang w:val="nl-NL"/>
        </w:rPr>
      </w:pPr>
      <w:r w:rsidRPr="00A02432">
        <w:rPr>
          <w:rFonts w:ascii="Verdana" w:hAnsi="Verdana"/>
          <w:b/>
          <w:i/>
          <w:spacing w:val="-3"/>
          <w:sz w:val="21"/>
          <w:szCs w:val="21"/>
          <w:lang w:val="nl-NL"/>
        </w:rPr>
        <w:t xml:space="preserve">In </w:t>
      </w:r>
      <w:bookmarkStart w:id="0" w:name="_GoBack"/>
      <w:bookmarkEnd w:id="0"/>
      <w:r w:rsidRPr="00A02432">
        <w:rPr>
          <w:rFonts w:ascii="Verdana" w:hAnsi="Verdana"/>
          <w:b/>
          <w:i/>
          <w:iCs/>
          <w:spacing w:val="-3"/>
          <w:sz w:val="21"/>
          <w:szCs w:val="21"/>
          <w:lang w:val="nl-NL"/>
        </w:rPr>
        <w:t>Reformatorisch Dagblad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>
        <w:rPr>
          <w:rFonts w:ascii="Verdana" w:hAnsi="Verdana"/>
          <w:spacing w:val="-3"/>
          <w:sz w:val="20"/>
          <w:lang w:val="nl-NL"/>
        </w:rPr>
        <w:t>14 oktober 2014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A5D23">
        <w:rPr>
          <w:rFonts w:ascii="Verdana" w:hAnsi="Verdana"/>
          <w:spacing w:val="-3"/>
          <w:sz w:val="20"/>
          <w:lang w:val="nl-NL"/>
        </w:rPr>
        <w:t xml:space="preserve">H. Selderhuis, </w:t>
      </w:r>
      <w:r w:rsidRPr="00AA5D23">
        <w:rPr>
          <w:rFonts w:ascii="Verdana" w:hAnsi="Verdana"/>
          <w:i/>
          <w:spacing w:val="-3"/>
          <w:sz w:val="20"/>
          <w:lang w:val="nl-NL"/>
        </w:rPr>
        <w:t>Luther. Een mens zoekt God</w:t>
      </w:r>
      <w:r w:rsidRPr="00AA5D23">
        <w:rPr>
          <w:rFonts w:ascii="Verdana" w:hAnsi="Verdana"/>
          <w:spacing w:val="-3"/>
          <w:sz w:val="20"/>
          <w:lang w:val="nl-NL"/>
        </w:rPr>
        <w:t>.</w:t>
      </w:r>
      <w:r>
        <w:rPr>
          <w:rFonts w:ascii="Verdana" w:hAnsi="Verdana"/>
          <w:spacing w:val="-3"/>
          <w:sz w:val="20"/>
          <w:lang w:val="nl-NL"/>
        </w:rPr>
        <w:t xml:space="preserve"> </w:t>
      </w:r>
      <w:r w:rsidRPr="00AA5D23">
        <w:rPr>
          <w:rFonts w:ascii="Verdana" w:hAnsi="Verdana"/>
          <w:spacing w:val="-3"/>
          <w:sz w:val="20"/>
          <w:lang w:val="nl-NL"/>
        </w:rPr>
        <w:t>Apeldoorn: De Banier, 2016</w:t>
      </w:r>
      <w:r>
        <w:rPr>
          <w:rFonts w:ascii="Verdana" w:hAnsi="Verdana"/>
          <w:spacing w:val="-3"/>
          <w:sz w:val="20"/>
          <w:lang w:val="nl-NL"/>
        </w:rPr>
        <w:t>.</w:t>
      </w:r>
    </w:p>
    <w:p w:rsidR="003F3235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>4 maart 2009</w:t>
      </w:r>
    </w:p>
    <w:p w:rsidR="003F3235" w:rsidRPr="00A02432" w:rsidRDefault="003F3235" w:rsidP="003F3235">
      <w:pPr>
        <w:jc w:val="left"/>
        <w:rPr>
          <w:rFonts w:ascii="Verdana" w:hAnsi="Verdana"/>
          <w:spacing w:val="-3"/>
          <w:sz w:val="20"/>
          <w:lang w:val="nl-NL"/>
        </w:rPr>
      </w:pPr>
      <w:r w:rsidRPr="00A02432">
        <w:rPr>
          <w:rFonts w:ascii="Verdana" w:hAnsi="Verdana"/>
          <w:spacing w:val="-3"/>
          <w:sz w:val="20"/>
          <w:lang w:val="nl-NL"/>
        </w:rPr>
        <w:t xml:space="preserve">M.A. van den Berg, </w:t>
      </w:r>
      <w:r w:rsidRPr="00A02432">
        <w:rPr>
          <w:rFonts w:ascii="Verdana" w:hAnsi="Verdana"/>
          <w:i/>
          <w:spacing w:val="-3"/>
          <w:sz w:val="20"/>
          <w:lang w:val="nl-NL"/>
        </w:rPr>
        <w:t xml:space="preserve">Het rijk van Christus als historische realiteit. Calvijns anti-apocalyptische uitleg van het boek Daniël. </w:t>
      </w:r>
      <w:r w:rsidRPr="00A02432">
        <w:rPr>
          <w:rFonts w:ascii="Verdana" w:hAnsi="Verdana"/>
          <w:spacing w:val="-3"/>
          <w:sz w:val="20"/>
          <w:lang w:val="nl-NL"/>
        </w:rPr>
        <w:t>[Utrecht] De Banier, 2008.</w:t>
      </w:r>
    </w:p>
    <w:p w:rsidR="003F3235" w:rsidRDefault="003F3235" w:rsidP="003F3235">
      <w:pPr>
        <w:jc w:val="left"/>
        <w:rPr>
          <w:rFonts w:ascii="Verdana" w:hAnsi="Verdana"/>
          <w:iCs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iCs/>
          <w:spacing w:val="-3"/>
          <w:sz w:val="20"/>
          <w:lang w:val="nl-NL"/>
        </w:rPr>
      </w:pPr>
      <w:r w:rsidRPr="00A02432">
        <w:rPr>
          <w:rFonts w:ascii="Verdana" w:hAnsi="Verdana"/>
          <w:iCs/>
          <w:spacing w:val="-3"/>
          <w:sz w:val="20"/>
          <w:lang w:val="nl-NL"/>
        </w:rPr>
        <w:t>3 augustus 1998</w:t>
      </w:r>
    </w:p>
    <w:p w:rsidR="003F3235" w:rsidRPr="00A02432" w:rsidRDefault="003F3235" w:rsidP="003F3235">
      <w:pPr>
        <w:jc w:val="left"/>
        <w:rPr>
          <w:rFonts w:ascii="Verdana" w:hAnsi="Verdana"/>
          <w:bCs/>
          <w:iCs/>
          <w:sz w:val="20"/>
        </w:rPr>
      </w:pPr>
      <w:r w:rsidRPr="00A02432">
        <w:rPr>
          <w:rFonts w:ascii="Verdana" w:hAnsi="Verdana"/>
          <w:bCs/>
          <w:sz w:val="20"/>
        </w:rPr>
        <w:t xml:space="preserve">H.J. Selderhuis, </w:t>
      </w:r>
      <w:r w:rsidRPr="00A02432">
        <w:rPr>
          <w:rFonts w:ascii="Verdana" w:hAnsi="Verdana"/>
          <w:bCs/>
          <w:i/>
          <w:sz w:val="20"/>
        </w:rPr>
        <w:t>Calvijn als asielzoeker</w:t>
      </w:r>
      <w:r w:rsidRPr="00A02432">
        <w:rPr>
          <w:rFonts w:ascii="Verdana" w:hAnsi="Verdana"/>
          <w:bCs/>
          <w:iCs/>
          <w:sz w:val="20"/>
        </w:rPr>
        <w:t>, Apeldoornse studies 35, Apeldoorn 1997.</w:t>
      </w:r>
    </w:p>
    <w:p w:rsidR="003F3235" w:rsidRDefault="003F3235" w:rsidP="003F3235">
      <w:pPr>
        <w:jc w:val="left"/>
        <w:rPr>
          <w:rFonts w:ascii="Verdana" w:hAnsi="Verdana"/>
          <w:iCs/>
          <w:spacing w:val="-3"/>
          <w:sz w:val="20"/>
          <w:lang w:val="nl-NL"/>
        </w:rPr>
      </w:pPr>
    </w:p>
    <w:p w:rsidR="003F3235" w:rsidRPr="00A02432" w:rsidRDefault="003F3235" w:rsidP="003F3235">
      <w:pPr>
        <w:jc w:val="left"/>
        <w:rPr>
          <w:rFonts w:ascii="Verdana" w:hAnsi="Verdana"/>
          <w:iCs/>
          <w:spacing w:val="-3"/>
          <w:sz w:val="20"/>
          <w:lang w:val="nl-NL"/>
        </w:rPr>
      </w:pPr>
      <w:r w:rsidRPr="00A02432">
        <w:rPr>
          <w:rFonts w:ascii="Verdana" w:hAnsi="Verdana"/>
          <w:iCs/>
          <w:spacing w:val="-3"/>
          <w:sz w:val="20"/>
          <w:lang w:val="nl-NL"/>
        </w:rPr>
        <w:t>26 juni 1997</w:t>
      </w:r>
    </w:p>
    <w:p w:rsidR="003F3235" w:rsidRPr="00A02432" w:rsidRDefault="003F3235" w:rsidP="003F3235">
      <w:pPr>
        <w:jc w:val="left"/>
        <w:rPr>
          <w:rFonts w:ascii="Verdana" w:hAnsi="Verdana"/>
          <w:iCs/>
          <w:spacing w:val="-3"/>
          <w:sz w:val="20"/>
          <w:lang w:val="nl-NL"/>
        </w:rPr>
      </w:pPr>
      <w:r w:rsidRPr="00A02432">
        <w:rPr>
          <w:rFonts w:ascii="Verdana" w:hAnsi="Verdana"/>
          <w:sz w:val="20"/>
        </w:rPr>
        <w:t xml:space="preserve">Marijn de Kroon, </w:t>
      </w:r>
      <w:r w:rsidRPr="00A02432">
        <w:rPr>
          <w:rFonts w:ascii="Verdana" w:hAnsi="Verdana"/>
          <w:i/>
          <w:iCs/>
          <w:sz w:val="20"/>
        </w:rPr>
        <w:t>De eer van God en het heil van de mens. Bijdrage tot het verstaan van de theologie van Johannes Calvijn naar zijn Institutie</w:t>
      </w:r>
      <w:r w:rsidRPr="00A02432">
        <w:rPr>
          <w:rFonts w:ascii="Verdana" w:hAnsi="Verdana"/>
          <w:sz w:val="20"/>
        </w:rPr>
        <w:t>. Oorspronkelijke uitgave: J.J. Romen &amp; Zonen Roermond, 1968. Fotografische heruitgave; met aanvullingen, Leiden 1996.</w:t>
      </w:r>
    </w:p>
    <w:p w:rsidR="003F3235" w:rsidRPr="00A02432" w:rsidRDefault="003F3235" w:rsidP="003F3235">
      <w:pPr>
        <w:jc w:val="left"/>
        <w:rPr>
          <w:rFonts w:ascii="Verdana" w:hAnsi="Verdana"/>
          <w:iCs/>
          <w:spacing w:val="-3"/>
          <w:sz w:val="20"/>
          <w:lang w:val="nl-NL"/>
        </w:rPr>
      </w:pPr>
    </w:p>
    <w:p w:rsidR="00C733A5" w:rsidRPr="003F3235" w:rsidRDefault="000A7E93" w:rsidP="00750C87">
      <w:pPr>
        <w:rPr>
          <w:lang w:val="nl-NL"/>
        </w:rPr>
      </w:pPr>
    </w:p>
    <w:sectPr w:rsidR="00C733A5" w:rsidRPr="003F32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93" w:rsidRDefault="000A7E93" w:rsidP="00C11836">
      <w:r>
        <w:separator/>
      </w:r>
    </w:p>
  </w:endnote>
  <w:endnote w:type="continuationSeparator" w:id="0">
    <w:p w:rsidR="000A7E93" w:rsidRDefault="000A7E93" w:rsidP="00C1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36" w:rsidRDefault="00C11836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Publicaties Wim Moehn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nl-NL"/>
      </w:rPr>
      <w:t xml:space="preserve">Pagina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C11836">
      <w:rPr>
        <w:rFonts w:asciiTheme="majorHAnsi" w:eastAsiaTheme="majorEastAsia" w:hAnsiTheme="majorHAnsi" w:cstheme="majorBidi"/>
        <w:noProof/>
        <w:lang w:val="nl-NL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11836" w:rsidRDefault="00C118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93" w:rsidRDefault="000A7E93" w:rsidP="00C11836">
      <w:r>
        <w:separator/>
      </w:r>
    </w:p>
  </w:footnote>
  <w:footnote w:type="continuationSeparator" w:id="0">
    <w:p w:rsidR="000A7E93" w:rsidRDefault="000A7E93" w:rsidP="00C1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35"/>
    <w:rsid w:val="000A7E93"/>
    <w:rsid w:val="001E4D6C"/>
    <w:rsid w:val="003F3235"/>
    <w:rsid w:val="00750C87"/>
    <w:rsid w:val="008E7A94"/>
    <w:rsid w:val="00C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323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3F3235"/>
    <w:pPr>
      <w:keepNext/>
      <w:widowControl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/>
      <w:b/>
      <w:bCs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F323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semiHidden/>
    <w:rsid w:val="003F3235"/>
  </w:style>
  <w:style w:type="character" w:customStyle="1" w:styleId="EindnoottekstChar">
    <w:name w:val="Eindnoottekst Char"/>
    <w:basedOn w:val="Standaardalinea-lettertype"/>
    <w:link w:val="Eindnoottekst"/>
    <w:semiHidden/>
    <w:rsid w:val="003F3235"/>
    <w:rPr>
      <w:rFonts w:ascii="Courier" w:eastAsia="Times New Roman" w:hAnsi="Courier" w:cs="Times New Roman"/>
      <w:sz w:val="24"/>
      <w:szCs w:val="20"/>
      <w:lang w:val="nl" w:eastAsia="nl-NL"/>
    </w:rPr>
  </w:style>
  <w:style w:type="character" w:customStyle="1" w:styleId="Titel2">
    <w:name w:val="Titel2"/>
    <w:rsid w:val="003F3235"/>
    <w:rPr>
      <w:rFonts w:ascii="Wide Latin" w:hAnsi="Wide Latin"/>
      <w:noProof w:val="0"/>
      <w:sz w:val="40"/>
      <w:lang w:val="en-US"/>
    </w:rPr>
  </w:style>
  <w:style w:type="paragraph" w:customStyle="1" w:styleId="DissHp">
    <w:name w:val="DissHp"/>
    <w:rsid w:val="003F3235"/>
    <w:pPr>
      <w:widowControl w:val="0"/>
      <w:tabs>
        <w:tab w:val="left" w:pos="0"/>
        <w:tab w:val="left" w:pos="414"/>
        <w:tab w:val="left" w:pos="674"/>
        <w:tab w:val="left" w:pos="828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en-US" w:eastAsia="nl-NL"/>
    </w:rPr>
  </w:style>
  <w:style w:type="character" w:customStyle="1" w:styleId="Cursief">
    <w:name w:val="Cursief"/>
    <w:rsid w:val="003F3235"/>
    <w:rPr>
      <w:rFonts w:ascii="Courier" w:hAnsi="Courier"/>
      <w:i/>
      <w:noProof w:val="0"/>
      <w:sz w:val="24"/>
      <w:lang w:val="en-US"/>
    </w:rPr>
  </w:style>
  <w:style w:type="paragraph" w:customStyle="1" w:styleId="Brief">
    <w:name w:val="Brief"/>
    <w:basedOn w:val="Standaard"/>
    <w:rsid w:val="003F3235"/>
    <w:pPr>
      <w:widowControl/>
      <w:suppressAutoHyphens w:val="0"/>
    </w:pPr>
    <w:rPr>
      <w:rFonts w:ascii="Garamond" w:hAnsi="Garamond"/>
      <w:sz w:val="28"/>
    </w:rPr>
  </w:style>
  <w:style w:type="character" w:styleId="Hyperlink">
    <w:name w:val="Hyperlink"/>
    <w:rsid w:val="003F323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1183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1836"/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1183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1836"/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18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836"/>
    <w:rPr>
      <w:rFonts w:ascii="Tahoma" w:eastAsia="Times New Roman" w:hAnsi="Tahoma" w:cs="Tahoma"/>
      <w:sz w:val="16"/>
      <w:szCs w:val="16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323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3F3235"/>
    <w:pPr>
      <w:keepNext/>
      <w:widowControl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/>
      <w:b/>
      <w:bCs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F323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semiHidden/>
    <w:rsid w:val="003F3235"/>
  </w:style>
  <w:style w:type="character" w:customStyle="1" w:styleId="EindnoottekstChar">
    <w:name w:val="Eindnoottekst Char"/>
    <w:basedOn w:val="Standaardalinea-lettertype"/>
    <w:link w:val="Eindnoottekst"/>
    <w:semiHidden/>
    <w:rsid w:val="003F3235"/>
    <w:rPr>
      <w:rFonts w:ascii="Courier" w:eastAsia="Times New Roman" w:hAnsi="Courier" w:cs="Times New Roman"/>
      <w:sz w:val="24"/>
      <w:szCs w:val="20"/>
      <w:lang w:val="nl" w:eastAsia="nl-NL"/>
    </w:rPr>
  </w:style>
  <w:style w:type="character" w:customStyle="1" w:styleId="Titel2">
    <w:name w:val="Titel2"/>
    <w:rsid w:val="003F3235"/>
    <w:rPr>
      <w:rFonts w:ascii="Wide Latin" w:hAnsi="Wide Latin"/>
      <w:noProof w:val="0"/>
      <w:sz w:val="40"/>
      <w:lang w:val="en-US"/>
    </w:rPr>
  </w:style>
  <w:style w:type="paragraph" w:customStyle="1" w:styleId="DissHp">
    <w:name w:val="DissHp"/>
    <w:rsid w:val="003F3235"/>
    <w:pPr>
      <w:widowControl w:val="0"/>
      <w:tabs>
        <w:tab w:val="left" w:pos="0"/>
        <w:tab w:val="left" w:pos="414"/>
        <w:tab w:val="left" w:pos="674"/>
        <w:tab w:val="left" w:pos="828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en-US" w:eastAsia="nl-NL"/>
    </w:rPr>
  </w:style>
  <w:style w:type="character" w:customStyle="1" w:styleId="Cursief">
    <w:name w:val="Cursief"/>
    <w:rsid w:val="003F3235"/>
    <w:rPr>
      <w:rFonts w:ascii="Courier" w:hAnsi="Courier"/>
      <w:i/>
      <w:noProof w:val="0"/>
      <w:sz w:val="24"/>
      <w:lang w:val="en-US"/>
    </w:rPr>
  </w:style>
  <w:style w:type="paragraph" w:customStyle="1" w:styleId="Brief">
    <w:name w:val="Brief"/>
    <w:basedOn w:val="Standaard"/>
    <w:rsid w:val="003F3235"/>
    <w:pPr>
      <w:widowControl/>
      <w:suppressAutoHyphens w:val="0"/>
    </w:pPr>
    <w:rPr>
      <w:rFonts w:ascii="Garamond" w:hAnsi="Garamond"/>
      <w:sz w:val="28"/>
    </w:rPr>
  </w:style>
  <w:style w:type="character" w:styleId="Hyperlink">
    <w:name w:val="Hyperlink"/>
    <w:rsid w:val="003F323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1183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1836"/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1183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1836"/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18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836"/>
    <w:rPr>
      <w:rFonts w:ascii="Tahoma" w:eastAsia="Times New Roman" w:hAnsi="Tahoma" w:cs="Tahoma"/>
      <w:sz w:val="16"/>
      <w:szCs w:val="16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2013</Words>
  <Characters>11073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Moehn</dc:creator>
  <cp:lastModifiedBy>Wim Moehn</cp:lastModifiedBy>
  <cp:revision>2</cp:revision>
  <dcterms:created xsi:type="dcterms:W3CDTF">2016-11-01T20:18:00Z</dcterms:created>
  <dcterms:modified xsi:type="dcterms:W3CDTF">2016-11-01T20:22:00Z</dcterms:modified>
</cp:coreProperties>
</file>